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0FA" w14:textId="77777777" w:rsidR="003E3144" w:rsidRDefault="003E3144"/>
    <w:p w14:paraId="45F44EDE" w14:textId="6A146332" w:rsidR="00C61D3F" w:rsidRDefault="00107768" w:rsidP="00DA455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2B2E64E2" wp14:editId="19B4F27D">
            <wp:extent cx="2948940" cy="820967"/>
            <wp:effectExtent l="0" t="0" r="3810" b="0"/>
            <wp:docPr id="1018315610" name="Picture 1018315610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315610" name="Picture 1" descr="A close-up of a sig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6759" cy="84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425C" w14:textId="02D77335" w:rsidR="00E92745" w:rsidRDefault="00E92745" w:rsidP="0093195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EF75EAC" w14:textId="2FB158AF" w:rsidR="00931955" w:rsidRDefault="00931955" w:rsidP="009319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Essex Mineral Con</w:t>
      </w:r>
      <w:r w:rsidR="00C73E4C">
        <w:rPr>
          <w:rFonts w:ascii="Arial" w:hAnsi="Arial" w:cs="Arial"/>
          <w:sz w:val="24"/>
          <w:szCs w:val="24"/>
          <w:u w:val="single"/>
        </w:rPr>
        <w:t xml:space="preserve">sultation </w:t>
      </w:r>
    </w:p>
    <w:p w14:paraId="61798324" w14:textId="259B2022" w:rsidR="00AE46C8" w:rsidRDefault="00AE46C8" w:rsidP="009319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Points to note in your comment </w:t>
      </w:r>
    </w:p>
    <w:p w14:paraId="4D56B32E" w14:textId="179C8627" w:rsidR="00C73E4C" w:rsidRDefault="00C73E4C" w:rsidP="009319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Site A68 Crabtree Farm (within Great </w:t>
      </w:r>
      <w:r w:rsidR="007B17B9">
        <w:rPr>
          <w:rFonts w:ascii="Arial" w:hAnsi="Arial" w:cs="Arial"/>
          <w:sz w:val="24"/>
          <w:szCs w:val="24"/>
          <w:u w:val="single"/>
        </w:rPr>
        <w:t>Bentley)</w:t>
      </w:r>
    </w:p>
    <w:p w14:paraId="43AAC85F" w14:textId="77777777" w:rsidR="007B17B9" w:rsidRDefault="007B17B9" w:rsidP="0093195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A783765" w14:textId="56E339A2" w:rsidR="007B17B9" w:rsidRDefault="00AF6D8C" w:rsidP="004328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 is important to note that all comments must be tailored to an individuals perspective on the proposal, a blanket template </w:t>
      </w:r>
      <w:r w:rsidR="00CF7A84">
        <w:rPr>
          <w:rFonts w:ascii="Arial" w:hAnsi="Arial" w:cs="Arial"/>
          <w:b/>
          <w:bCs/>
          <w:sz w:val="24"/>
          <w:szCs w:val="24"/>
        </w:rPr>
        <w:t>with the same points will not be as effective as lots of ind</w:t>
      </w:r>
      <w:r w:rsidR="004328C5">
        <w:rPr>
          <w:rFonts w:ascii="Arial" w:hAnsi="Arial" w:cs="Arial"/>
          <w:b/>
          <w:bCs/>
          <w:sz w:val="24"/>
          <w:szCs w:val="24"/>
        </w:rPr>
        <w:t>ividual comments.</w:t>
      </w:r>
    </w:p>
    <w:p w14:paraId="04761B91" w14:textId="77777777" w:rsidR="00AE46C8" w:rsidRDefault="00AE46C8" w:rsidP="004328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3C3FB2" w14:textId="51713D7E" w:rsidR="00AE46C8" w:rsidRDefault="00C21747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site is </w:t>
      </w:r>
      <w:r w:rsidR="005960B8">
        <w:rPr>
          <w:rFonts w:ascii="Arial" w:hAnsi="Arial" w:cs="Arial"/>
          <w:sz w:val="24"/>
          <w:szCs w:val="24"/>
        </w:rPr>
        <w:t>the size of 90 football pitches</w:t>
      </w:r>
      <w:r w:rsidR="00AE04EE">
        <w:rPr>
          <w:rFonts w:ascii="Arial" w:hAnsi="Arial" w:cs="Arial"/>
          <w:sz w:val="24"/>
          <w:szCs w:val="24"/>
        </w:rPr>
        <w:t xml:space="preserve"> at </w:t>
      </w:r>
      <w:r w:rsidR="003F42C5">
        <w:rPr>
          <w:rFonts w:ascii="Arial" w:hAnsi="Arial" w:cs="Arial"/>
          <w:sz w:val="24"/>
          <w:szCs w:val="24"/>
        </w:rPr>
        <w:t xml:space="preserve">165 acres and 3.5 times the size of Great Bentley Village Green. </w:t>
      </w:r>
    </w:p>
    <w:p w14:paraId="3ACF47AA" w14:textId="14A6EFCD" w:rsidR="003F42C5" w:rsidRDefault="002B5246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access Road is out onto the A133</w:t>
      </w:r>
      <w:r w:rsidR="004A63CB">
        <w:rPr>
          <w:rFonts w:ascii="Arial" w:hAnsi="Arial" w:cs="Arial"/>
          <w:sz w:val="24"/>
          <w:szCs w:val="24"/>
        </w:rPr>
        <w:t>, this has only recently been upgraded as it couldn’t cope with the increase in traffic, so this addition with over 100</w:t>
      </w:r>
      <w:r w:rsidR="00ED062D">
        <w:rPr>
          <w:rFonts w:ascii="Arial" w:hAnsi="Arial" w:cs="Arial"/>
          <w:sz w:val="24"/>
          <w:szCs w:val="24"/>
        </w:rPr>
        <w:t xml:space="preserve"> </w:t>
      </w:r>
      <w:r w:rsidR="004A63CB">
        <w:rPr>
          <w:rFonts w:ascii="Arial" w:hAnsi="Arial" w:cs="Arial"/>
          <w:sz w:val="24"/>
          <w:szCs w:val="24"/>
        </w:rPr>
        <w:t xml:space="preserve">HGV movements a day </w:t>
      </w:r>
      <w:r w:rsidR="008918BD">
        <w:rPr>
          <w:rFonts w:ascii="Arial" w:hAnsi="Arial" w:cs="Arial"/>
          <w:sz w:val="24"/>
          <w:szCs w:val="24"/>
        </w:rPr>
        <w:t xml:space="preserve">would completely back this system up. </w:t>
      </w:r>
    </w:p>
    <w:p w14:paraId="574969C8" w14:textId="62B2642D" w:rsidR="008918BD" w:rsidRDefault="008918BD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route the HGVs will take is through the centre of Frating straight into an accident reduction zone</w:t>
      </w:r>
      <w:r w:rsidR="002829DB">
        <w:rPr>
          <w:rFonts w:ascii="Arial" w:hAnsi="Arial" w:cs="Arial"/>
          <w:sz w:val="24"/>
          <w:szCs w:val="24"/>
        </w:rPr>
        <w:t xml:space="preserve">, onto a crossroads that is not big enough for these size lorries. </w:t>
      </w:r>
    </w:p>
    <w:p w14:paraId="27EBBC02" w14:textId="335740FF" w:rsidR="002829DB" w:rsidRDefault="000C5711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</w:t>
      </w:r>
      <w:r w:rsidR="00E5210B">
        <w:rPr>
          <w:rFonts w:ascii="Arial" w:hAnsi="Arial" w:cs="Arial"/>
          <w:sz w:val="24"/>
          <w:szCs w:val="24"/>
        </w:rPr>
        <w:t xml:space="preserve">tural vista of the land is open and flat, the addition of bungs </w:t>
      </w:r>
      <w:r w:rsidR="00A314CC">
        <w:rPr>
          <w:rFonts w:ascii="Arial" w:hAnsi="Arial" w:cs="Arial"/>
          <w:sz w:val="24"/>
          <w:szCs w:val="24"/>
        </w:rPr>
        <w:t xml:space="preserve">(soil heaps) </w:t>
      </w:r>
      <w:r w:rsidR="00E5210B">
        <w:rPr>
          <w:rFonts w:ascii="Arial" w:hAnsi="Arial" w:cs="Arial"/>
          <w:sz w:val="24"/>
          <w:szCs w:val="24"/>
        </w:rPr>
        <w:t>through excavation will be detrimental to the landscape of the village</w:t>
      </w:r>
    </w:p>
    <w:p w14:paraId="5F5093BD" w14:textId="7A547204" w:rsidR="00E5210B" w:rsidRDefault="00E5210B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Bentley has already had a 60% increase in houses</w:t>
      </w:r>
      <w:r w:rsidR="00ED062D">
        <w:rPr>
          <w:rFonts w:ascii="Arial" w:hAnsi="Arial" w:cs="Arial"/>
          <w:sz w:val="24"/>
          <w:szCs w:val="24"/>
        </w:rPr>
        <w:t xml:space="preserve"> in the last 5 years</w:t>
      </w:r>
      <w:r w:rsidR="00AF6929">
        <w:rPr>
          <w:rFonts w:ascii="Arial" w:hAnsi="Arial" w:cs="Arial"/>
          <w:sz w:val="24"/>
          <w:szCs w:val="24"/>
        </w:rPr>
        <w:t xml:space="preserve">, this development has already had a damaging effect on the roads and amenities within the village, the addition of a site as huge as this would have a similar impact on the infrastructure. </w:t>
      </w:r>
    </w:p>
    <w:p w14:paraId="6BA1B024" w14:textId="35291719" w:rsidR="00414BC5" w:rsidRDefault="00414BC5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already an active site at Lufkin’s Farm </w:t>
      </w:r>
      <w:r w:rsidR="00A16954">
        <w:rPr>
          <w:rFonts w:ascii="Arial" w:hAnsi="Arial" w:cs="Arial"/>
          <w:sz w:val="24"/>
          <w:szCs w:val="24"/>
        </w:rPr>
        <w:t xml:space="preserve">in Great Bentley. </w:t>
      </w:r>
    </w:p>
    <w:p w14:paraId="3B98CB53" w14:textId="22D86AB7" w:rsidR="00AF6929" w:rsidRDefault="00ED062D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D6A12">
        <w:rPr>
          <w:rFonts w:ascii="Arial" w:hAnsi="Arial" w:cs="Arial"/>
          <w:sz w:val="24"/>
          <w:szCs w:val="24"/>
        </w:rPr>
        <w:t xml:space="preserve">site </w:t>
      </w:r>
      <w:r w:rsidR="00972233">
        <w:rPr>
          <w:rFonts w:ascii="Arial" w:hAnsi="Arial" w:cs="Arial"/>
          <w:sz w:val="24"/>
          <w:szCs w:val="24"/>
        </w:rPr>
        <w:t xml:space="preserve">has previously been turned down as it is not suitable – but the historical </w:t>
      </w:r>
      <w:r w:rsidR="00280F66">
        <w:rPr>
          <w:rFonts w:ascii="Arial" w:hAnsi="Arial" w:cs="Arial"/>
          <w:sz w:val="24"/>
          <w:szCs w:val="24"/>
        </w:rPr>
        <w:t>scoring section has been removed, so there is no mention of this in this newly structured RAG report</w:t>
      </w:r>
      <w:r w:rsidR="000B75AE">
        <w:rPr>
          <w:rFonts w:ascii="Arial" w:hAnsi="Arial" w:cs="Arial"/>
          <w:sz w:val="24"/>
          <w:szCs w:val="24"/>
        </w:rPr>
        <w:t xml:space="preserve">. This would have given this site a red score. </w:t>
      </w:r>
    </w:p>
    <w:p w14:paraId="27DF0AE8" w14:textId="5C2FE288" w:rsidR="000B75AE" w:rsidRDefault="00366ACE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mention of no </w:t>
      </w:r>
      <w:r w:rsidR="008B27E6">
        <w:rPr>
          <w:rFonts w:ascii="Arial" w:hAnsi="Arial" w:cs="Arial"/>
          <w:sz w:val="24"/>
          <w:szCs w:val="24"/>
        </w:rPr>
        <w:t>ancient</w:t>
      </w:r>
      <w:r>
        <w:rPr>
          <w:rFonts w:ascii="Arial" w:hAnsi="Arial" w:cs="Arial"/>
          <w:sz w:val="24"/>
          <w:szCs w:val="24"/>
        </w:rPr>
        <w:t xml:space="preserve"> trees which has lowered the score, needs to actually</w:t>
      </w:r>
      <w:r w:rsidR="00F91FA6">
        <w:rPr>
          <w:rFonts w:ascii="Arial" w:hAnsi="Arial" w:cs="Arial"/>
          <w:sz w:val="24"/>
          <w:szCs w:val="24"/>
        </w:rPr>
        <w:t xml:space="preserve"> make this a red score, due to the development in the village we have lost previous areas </w:t>
      </w:r>
      <w:r w:rsidR="008B27E6">
        <w:rPr>
          <w:rFonts w:ascii="Arial" w:hAnsi="Arial" w:cs="Arial"/>
          <w:sz w:val="24"/>
          <w:szCs w:val="24"/>
        </w:rPr>
        <w:t xml:space="preserve">that contained these older trees </w:t>
      </w:r>
      <w:r w:rsidR="00F91FA6">
        <w:rPr>
          <w:rFonts w:ascii="Arial" w:hAnsi="Arial" w:cs="Arial"/>
          <w:sz w:val="24"/>
          <w:szCs w:val="24"/>
        </w:rPr>
        <w:t>that would have eventually formed these protected habitats</w:t>
      </w:r>
      <w:r w:rsidR="008B27E6">
        <w:rPr>
          <w:rFonts w:ascii="Arial" w:hAnsi="Arial" w:cs="Arial"/>
          <w:sz w:val="24"/>
          <w:szCs w:val="24"/>
        </w:rPr>
        <w:t xml:space="preserve">, with this loss already we can’t take away more. </w:t>
      </w:r>
    </w:p>
    <w:p w14:paraId="3EFE1C51" w14:textId="450D2FBA" w:rsidR="008B27E6" w:rsidRDefault="006110B1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Fertile Farm land when food security is a huge problem</w:t>
      </w:r>
      <w:r w:rsidR="00E17DD0">
        <w:rPr>
          <w:rFonts w:ascii="Arial" w:hAnsi="Arial" w:cs="Arial"/>
          <w:sz w:val="24"/>
          <w:szCs w:val="24"/>
        </w:rPr>
        <w:t xml:space="preserve">. </w:t>
      </w:r>
    </w:p>
    <w:p w14:paraId="09CF19C9" w14:textId="10C9F855" w:rsidR="00E17DD0" w:rsidRDefault="00040E8C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mention of </w:t>
      </w:r>
      <w:r w:rsidR="00E751EA">
        <w:rPr>
          <w:rFonts w:ascii="Arial" w:hAnsi="Arial" w:cs="Arial"/>
          <w:sz w:val="24"/>
          <w:szCs w:val="24"/>
        </w:rPr>
        <w:t xml:space="preserve">possible changes to hydrology – with new housing estates in close proximity since the last </w:t>
      </w:r>
      <w:r w:rsidR="00F32E3E">
        <w:rPr>
          <w:rFonts w:ascii="Arial" w:hAnsi="Arial" w:cs="Arial"/>
          <w:sz w:val="24"/>
          <w:szCs w:val="24"/>
        </w:rPr>
        <w:t xml:space="preserve">time this site was put forward may mean dust prevention measures are needed which includes dowsing with water. This water entering into the brook could have a damaging effect on the hydrology. </w:t>
      </w:r>
    </w:p>
    <w:p w14:paraId="0F52DDD3" w14:textId="7C634CE0" w:rsidR="003B3A42" w:rsidRDefault="003B3A42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the extra water could increase the problems with flooding that the neighbouring village of Frating have been suffering with. (Already logged with the Essex County Council flood investigation team). </w:t>
      </w:r>
    </w:p>
    <w:p w14:paraId="10110AD3" w14:textId="1FA4AAA4" w:rsidR="003B3A42" w:rsidRDefault="009C3645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Loss of a bridleway with no alternative of the same </w:t>
      </w:r>
      <w:r w:rsidR="00523E60">
        <w:rPr>
          <w:rFonts w:ascii="Arial" w:hAnsi="Arial" w:cs="Arial"/>
          <w:sz w:val="24"/>
          <w:szCs w:val="24"/>
        </w:rPr>
        <w:t xml:space="preserve">value available in the vicinity. </w:t>
      </w:r>
    </w:p>
    <w:p w14:paraId="4444BDD7" w14:textId="4E12FF4F" w:rsidR="00523E60" w:rsidRDefault="00641A9B" w:rsidP="00C217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enough weight given to the archaeological importance of the site</w:t>
      </w:r>
      <w:r w:rsidR="00E03AEE">
        <w:rPr>
          <w:rFonts w:ascii="Arial" w:hAnsi="Arial" w:cs="Arial"/>
          <w:sz w:val="24"/>
          <w:szCs w:val="24"/>
        </w:rPr>
        <w:t xml:space="preserve"> with multi periods mentioned. </w:t>
      </w:r>
    </w:p>
    <w:p w14:paraId="7A765DC1" w14:textId="5C2AF5FC" w:rsidR="004328C5" w:rsidRDefault="0056539E" w:rsidP="005653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close proximity of 2 play areas, the village green, new housing estates and a primary school that is currently being expanded </w:t>
      </w:r>
      <w:r w:rsidR="004B62B8">
        <w:rPr>
          <w:rFonts w:ascii="Arial" w:hAnsi="Arial" w:cs="Arial"/>
          <w:sz w:val="24"/>
          <w:szCs w:val="24"/>
        </w:rPr>
        <w:t>with all the children and local residents t</w:t>
      </w:r>
      <w:r>
        <w:rPr>
          <w:rFonts w:ascii="Arial" w:hAnsi="Arial" w:cs="Arial"/>
          <w:sz w:val="24"/>
          <w:szCs w:val="24"/>
        </w:rPr>
        <w:t xml:space="preserve">hat will all be </w:t>
      </w:r>
      <w:r w:rsidR="004B62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ffected by the damaging effects of the dust particles released into the air</w:t>
      </w:r>
      <w:r w:rsidR="008E2582">
        <w:rPr>
          <w:rFonts w:ascii="Arial" w:hAnsi="Arial" w:cs="Arial"/>
          <w:sz w:val="24"/>
          <w:szCs w:val="24"/>
        </w:rPr>
        <w:t xml:space="preserve"> – this could be as far as 1500 metres from the site much more than is a</w:t>
      </w:r>
      <w:r w:rsidR="004B62B8">
        <w:rPr>
          <w:rFonts w:ascii="Arial" w:hAnsi="Arial" w:cs="Arial"/>
          <w:sz w:val="24"/>
          <w:szCs w:val="24"/>
        </w:rPr>
        <w:t xml:space="preserve">dvised in the report. </w:t>
      </w:r>
    </w:p>
    <w:p w14:paraId="75059E7C" w14:textId="1C69272F" w:rsidR="009A14EC" w:rsidRPr="00277150" w:rsidRDefault="009A14EC" w:rsidP="0027715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77150">
        <w:rPr>
          <w:rFonts w:ascii="Arial" w:hAnsi="Arial" w:cs="Arial"/>
          <w:b/>
          <w:bCs/>
          <w:i/>
          <w:iCs/>
          <w:sz w:val="24"/>
          <w:szCs w:val="24"/>
        </w:rPr>
        <w:t>Sites A</w:t>
      </w:r>
      <w:r w:rsidR="009464A0" w:rsidRPr="00277150">
        <w:rPr>
          <w:rFonts w:ascii="Arial" w:hAnsi="Arial" w:cs="Arial"/>
          <w:b/>
          <w:bCs/>
          <w:i/>
          <w:iCs/>
          <w:sz w:val="24"/>
          <w:szCs w:val="24"/>
        </w:rPr>
        <w:t>69 and A88 are also in close proximity and worth</w:t>
      </w:r>
      <w:r w:rsidR="00277150" w:rsidRPr="00277150">
        <w:rPr>
          <w:rFonts w:ascii="Arial" w:hAnsi="Arial" w:cs="Arial"/>
          <w:b/>
          <w:bCs/>
          <w:i/>
          <w:iCs/>
          <w:sz w:val="24"/>
          <w:szCs w:val="24"/>
        </w:rPr>
        <w:t xml:space="preserve"> making a comment on.</w:t>
      </w:r>
    </w:p>
    <w:p w14:paraId="1EBD188F" w14:textId="77777777" w:rsidR="004328C5" w:rsidRPr="004328C5" w:rsidRDefault="004328C5" w:rsidP="004328C5">
      <w:pPr>
        <w:rPr>
          <w:sz w:val="32"/>
          <w:szCs w:val="32"/>
        </w:rPr>
      </w:pPr>
    </w:p>
    <w:sectPr w:rsidR="004328C5" w:rsidRPr="004328C5" w:rsidSect="00E83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ADF"/>
    <w:multiLevelType w:val="hybridMultilevel"/>
    <w:tmpl w:val="45B0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CB2"/>
    <w:multiLevelType w:val="hybridMultilevel"/>
    <w:tmpl w:val="2BE0A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6745"/>
    <w:multiLevelType w:val="hybridMultilevel"/>
    <w:tmpl w:val="0042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19196">
    <w:abstractNumId w:val="0"/>
  </w:num>
  <w:num w:numId="2" w16cid:durableId="2022076244">
    <w:abstractNumId w:val="1"/>
  </w:num>
  <w:num w:numId="3" w16cid:durableId="1170755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44"/>
    <w:rsid w:val="00040E8C"/>
    <w:rsid w:val="00063EDF"/>
    <w:rsid w:val="00071EF7"/>
    <w:rsid w:val="000722C9"/>
    <w:rsid w:val="00076464"/>
    <w:rsid w:val="000B75AE"/>
    <w:rsid w:val="000C5711"/>
    <w:rsid w:val="000E7E69"/>
    <w:rsid w:val="00107768"/>
    <w:rsid w:val="00194E73"/>
    <w:rsid w:val="001A6A38"/>
    <w:rsid w:val="001C6461"/>
    <w:rsid w:val="001C7729"/>
    <w:rsid w:val="00213589"/>
    <w:rsid w:val="002252ED"/>
    <w:rsid w:val="00277150"/>
    <w:rsid w:val="00280F66"/>
    <w:rsid w:val="002829DB"/>
    <w:rsid w:val="00293FF6"/>
    <w:rsid w:val="002B5246"/>
    <w:rsid w:val="002D7BCC"/>
    <w:rsid w:val="00366ACE"/>
    <w:rsid w:val="00393B36"/>
    <w:rsid w:val="003B3A42"/>
    <w:rsid w:val="003E3144"/>
    <w:rsid w:val="003E31B9"/>
    <w:rsid w:val="003F42C5"/>
    <w:rsid w:val="003F69CD"/>
    <w:rsid w:val="00414BC5"/>
    <w:rsid w:val="004312B5"/>
    <w:rsid w:val="004328C5"/>
    <w:rsid w:val="004876DC"/>
    <w:rsid w:val="004A63CB"/>
    <w:rsid w:val="004B62B8"/>
    <w:rsid w:val="004D5CC2"/>
    <w:rsid w:val="004D6A12"/>
    <w:rsid w:val="00523E60"/>
    <w:rsid w:val="005621CB"/>
    <w:rsid w:val="0056539E"/>
    <w:rsid w:val="005960B8"/>
    <w:rsid w:val="005D38AB"/>
    <w:rsid w:val="00600B22"/>
    <w:rsid w:val="006110B1"/>
    <w:rsid w:val="00634FE6"/>
    <w:rsid w:val="0064156D"/>
    <w:rsid w:val="00641A9B"/>
    <w:rsid w:val="00650830"/>
    <w:rsid w:val="00652E7A"/>
    <w:rsid w:val="00720488"/>
    <w:rsid w:val="00761188"/>
    <w:rsid w:val="00786E3B"/>
    <w:rsid w:val="00795B9C"/>
    <w:rsid w:val="007B17B9"/>
    <w:rsid w:val="007E0922"/>
    <w:rsid w:val="00890FA3"/>
    <w:rsid w:val="008918BD"/>
    <w:rsid w:val="008B27E6"/>
    <w:rsid w:val="008B7201"/>
    <w:rsid w:val="008E2582"/>
    <w:rsid w:val="00925B7B"/>
    <w:rsid w:val="00931955"/>
    <w:rsid w:val="009464A0"/>
    <w:rsid w:val="00972233"/>
    <w:rsid w:val="00985805"/>
    <w:rsid w:val="009908A8"/>
    <w:rsid w:val="009A14EC"/>
    <w:rsid w:val="009A1E9F"/>
    <w:rsid w:val="009C3645"/>
    <w:rsid w:val="009D1F39"/>
    <w:rsid w:val="00A16954"/>
    <w:rsid w:val="00A314CC"/>
    <w:rsid w:val="00A5655D"/>
    <w:rsid w:val="00AA4AB6"/>
    <w:rsid w:val="00AC3E7F"/>
    <w:rsid w:val="00AD3F13"/>
    <w:rsid w:val="00AE04EE"/>
    <w:rsid w:val="00AE46C8"/>
    <w:rsid w:val="00AF6929"/>
    <w:rsid w:val="00AF6D8C"/>
    <w:rsid w:val="00BB0711"/>
    <w:rsid w:val="00C21747"/>
    <w:rsid w:val="00C50064"/>
    <w:rsid w:val="00C61D3F"/>
    <w:rsid w:val="00C73E4C"/>
    <w:rsid w:val="00CD3D01"/>
    <w:rsid w:val="00CF7A84"/>
    <w:rsid w:val="00D2271B"/>
    <w:rsid w:val="00D63A35"/>
    <w:rsid w:val="00DA4285"/>
    <w:rsid w:val="00DA4555"/>
    <w:rsid w:val="00DA7EDD"/>
    <w:rsid w:val="00DB289C"/>
    <w:rsid w:val="00DB2FF4"/>
    <w:rsid w:val="00DE6F6B"/>
    <w:rsid w:val="00E03AEE"/>
    <w:rsid w:val="00E17DD0"/>
    <w:rsid w:val="00E5210B"/>
    <w:rsid w:val="00E7243C"/>
    <w:rsid w:val="00E751EA"/>
    <w:rsid w:val="00E834D9"/>
    <w:rsid w:val="00E92745"/>
    <w:rsid w:val="00ED062D"/>
    <w:rsid w:val="00EE018D"/>
    <w:rsid w:val="00F32E3E"/>
    <w:rsid w:val="00F3689E"/>
    <w:rsid w:val="00F91FA6"/>
    <w:rsid w:val="00FD3ABE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C489"/>
  <w15:docId w15:val="{81FD155B-5C62-442D-8038-4BEBFB7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144"/>
    <w:pPr>
      <w:keepNext/>
      <w:keepLines/>
      <w:widowControl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1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1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1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1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1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1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1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144"/>
    <w:pPr>
      <w:widowControl/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3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144"/>
    <w:pPr>
      <w:widowControl/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31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144"/>
    <w:pPr>
      <w:widowControl/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31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14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31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14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1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1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E314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2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B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Frating Clerk</dc:creator>
  <cp:lastModifiedBy>Clerk</cp:lastModifiedBy>
  <cp:revision>84</cp:revision>
  <cp:lastPrinted>2024-02-19T14:08:00Z</cp:lastPrinted>
  <dcterms:created xsi:type="dcterms:W3CDTF">2024-02-21T11:13:00Z</dcterms:created>
  <dcterms:modified xsi:type="dcterms:W3CDTF">2024-03-06T14:40:00Z</dcterms:modified>
</cp:coreProperties>
</file>