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3358" w14:textId="77CA98D9" w:rsidR="00F8556F" w:rsidRPr="00F8556F" w:rsidRDefault="00F8556F" w:rsidP="00F8556F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TENDRING DISTRICT COUNCIL AT IT’S FULL COUNCIL MEETING HELD ON THE 28</w:t>
      </w:r>
      <w:r w:rsidRPr="00F8556F">
        <w:rPr>
          <w:rFonts w:ascii="Arial" w:hAnsi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sz w:val="28"/>
          <w:szCs w:val="28"/>
          <w:u w:val="single"/>
        </w:rPr>
        <w:t xml:space="preserve"> NOVEMBER GAVE APPROVAL TO THE FOLLOWING</w:t>
      </w:r>
    </w:p>
    <w:p w14:paraId="5E991911" w14:textId="25141DB1" w:rsidR="00F8556F" w:rsidRDefault="00F8556F" w:rsidP="00F8556F">
      <w:pPr>
        <w:rPr>
          <w:rFonts w:ascii="Arial" w:hAnsi="Arial"/>
          <w:b/>
          <w:sz w:val="24"/>
          <w:u w:val="single"/>
        </w:rPr>
      </w:pPr>
      <w:r w:rsidRPr="00E13AAC">
        <w:rPr>
          <w:rFonts w:ascii="Arial" w:hAnsi="Arial"/>
          <w:b/>
          <w:sz w:val="24"/>
          <w:u w:val="single"/>
        </w:rPr>
        <w:t>COUNC</w:t>
      </w:r>
      <w:r>
        <w:rPr>
          <w:rFonts w:ascii="Arial" w:hAnsi="Arial"/>
          <w:b/>
          <w:sz w:val="24"/>
          <w:u w:val="single"/>
        </w:rPr>
        <w:t>ILTAX PREMIUM ON SECOND HOMES</w:t>
      </w:r>
    </w:p>
    <w:p w14:paraId="03B76503" w14:textId="2DAADA2C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Second homes in Tendring face a premium on their council tax bill after councillors approved proposals to introduce the charge.</w:t>
      </w:r>
    </w:p>
    <w:p w14:paraId="2EFFC848" w14:textId="6141334E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legislation allows councils to put a premium on the council tax bill of homes which are occupied “periodically”  </w:t>
      </w:r>
      <w:r>
        <w:rPr>
          <w:rFonts w:ascii="Arial" w:hAnsi="Arial"/>
          <w:sz w:val="24"/>
        </w:rPr>
        <w:t>and shall relate to</w:t>
      </w:r>
      <w:r>
        <w:rPr>
          <w:rFonts w:ascii="Arial" w:hAnsi="Arial"/>
          <w:sz w:val="24"/>
        </w:rPr>
        <w:t xml:space="preserve"> second homes fro</w:t>
      </w:r>
      <w:r>
        <w:rPr>
          <w:rFonts w:ascii="Arial" w:hAnsi="Arial"/>
          <w:sz w:val="24"/>
        </w:rPr>
        <w:t xml:space="preserve">m </w:t>
      </w:r>
      <w:r>
        <w:rPr>
          <w:rFonts w:ascii="Arial" w:hAnsi="Arial"/>
          <w:sz w:val="24"/>
        </w:rPr>
        <w:t>1 April 2025.</w:t>
      </w:r>
    </w:p>
    <w:p w14:paraId="25B32BEE" w14:textId="300EEAFC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Tendring District Council (TDC) agreed at </w:t>
      </w:r>
      <w:r>
        <w:rPr>
          <w:rFonts w:ascii="Arial" w:hAnsi="Arial"/>
          <w:sz w:val="24"/>
        </w:rPr>
        <w:t xml:space="preserve">its </w:t>
      </w:r>
      <w:r>
        <w:rPr>
          <w:rFonts w:ascii="Arial" w:hAnsi="Arial"/>
          <w:sz w:val="24"/>
        </w:rPr>
        <w:t>full council</w:t>
      </w:r>
      <w:r>
        <w:rPr>
          <w:rFonts w:ascii="Arial" w:hAnsi="Arial"/>
          <w:sz w:val="24"/>
        </w:rPr>
        <w:t xml:space="preserve"> meeting </w:t>
      </w:r>
      <w:r>
        <w:rPr>
          <w:rFonts w:ascii="Arial" w:hAnsi="Arial"/>
          <w:sz w:val="24"/>
        </w:rPr>
        <w:t>to introduce the maximum premium of 100% from the 2025/26 financial year – meaning owners of second homes will pay double the council tax on the property.</w:t>
      </w:r>
    </w:p>
    <w:p w14:paraId="65A8FEA8" w14:textId="3E1F286C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Councillors also agreed to adopt from</w:t>
      </w:r>
      <w:r>
        <w:rPr>
          <w:rFonts w:ascii="Arial" w:hAnsi="Arial"/>
          <w:sz w:val="24"/>
        </w:rPr>
        <w:t xml:space="preserve"> the</w:t>
      </w:r>
      <w:r>
        <w:rPr>
          <w:rFonts w:ascii="Arial" w:hAnsi="Arial"/>
          <w:sz w:val="24"/>
        </w:rPr>
        <w:t xml:space="preserve"> next financial year (2024/25) the maximum 100% premium on homes empty for one year – another change introduced by new legislation, which previously meant homes had to be empty for two years before a premium could be applied.</w:t>
      </w:r>
    </w:p>
    <w:p w14:paraId="1F3E71E3" w14:textId="2E86C89B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Meanwhile the council</w:t>
      </w:r>
      <w:r>
        <w:rPr>
          <w:rFonts w:ascii="Arial" w:hAnsi="Arial"/>
          <w:sz w:val="24"/>
        </w:rPr>
        <w:t xml:space="preserve"> has</w:t>
      </w:r>
      <w:r>
        <w:rPr>
          <w:rFonts w:ascii="Arial" w:hAnsi="Arial"/>
          <w:sz w:val="24"/>
        </w:rPr>
        <w:t xml:space="preserve"> agreed to keep the existing council tax discount schemes, including relief for those in hardship, on low income, or care leavers.</w:t>
      </w:r>
    </w:p>
    <w:p w14:paraId="7D438652" w14:textId="77777777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Government are looking to introduce some exemptions alongside the above new changes introduced by legislation, a likely example being for properties going through probate.</w:t>
      </w:r>
    </w:p>
    <w:p w14:paraId="745BBA70" w14:textId="379C56E4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Empty homes face a 100% premium for the first five years they are vacant, after which the premium doubles</w:t>
      </w:r>
      <w:r>
        <w:rPr>
          <w:rFonts w:ascii="Arial" w:hAnsi="Arial"/>
          <w:sz w:val="24"/>
        </w:rPr>
        <w:t xml:space="preserve"> for</w:t>
      </w:r>
      <w:r>
        <w:rPr>
          <w:rFonts w:ascii="Arial" w:hAnsi="Arial"/>
          <w:sz w:val="24"/>
        </w:rPr>
        <w:t xml:space="preserve"> 10 years, and then</w:t>
      </w:r>
      <w:r>
        <w:rPr>
          <w:rFonts w:ascii="Arial" w:hAnsi="Arial"/>
          <w:sz w:val="24"/>
        </w:rPr>
        <w:t xml:space="preserve"> it</w:t>
      </w:r>
      <w:r>
        <w:rPr>
          <w:rFonts w:ascii="Arial" w:hAnsi="Arial"/>
          <w:sz w:val="24"/>
        </w:rPr>
        <w:t xml:space="preserve"> becomes 300% for longer periods.</w:t>
      </w:r>
    </w:p>
    <w:p w14:paraId="5DAC3166" w14:textId="06FE465E" w:rsidR="00F8556F" w:rsidRDefault="00F8556F" w:rsidP="00F8556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A </w:t>
      </w:r>
      <w:r>
        <w:rPr>
          <w:rFonts w:ascii="Arial" w:hAnsi="Arial"/>
          <w:b/>
          <w:sz w:val="24"/>
          <w:u w:val="single"/>
        </w:rPr>
        <w:t xml:space="preserve">NEW CORPORATE PLAN </w:t>
      </w:r>
      <w:r>
        <w:rPr>
          <w:rFonts w:ascii="Arial" w:hAnsi="Arial"/>
          <w:b/>
          <w:sz w:val="24"/>
          <w:u w:val="single"/>
        </w:rPr>
        <w:t xml:space="preserve">HAS BEEN </w:t>
      </w:r>
      <w:r>
        <w:rPr>
          <w:rFonts w:ascii="Arial" w:hAnsi="Arial"/>
          <w:b/>
          <w:sz w:val="24"/>
          <w:u w:val="single"/>
        </w:rPr>
        <w:t>ADOPTED BY TENDRING DISTRICT COUNCIL</w:t>
      </w:r>
    </w:p>
    <w:p w14:paraId="31EFF36B" w14:textId="2E62A4B7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new corporate plan has been adopted by setting out the authority’s strategic direction for the next four years.</w:t>
      </w:r>
    </w:p>
    <w:p w14:paraId="5D5A0FC9" w14:textId="3C3CF36F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Full council </w:t>
      </w:r>
      <w:r w:rsidRPr="00597A18">
        <w:rPr>
          <w:rFonts w:ascii="Arial" w:hAnsi="Arial"/>
          <w:sz w:val="24"/>
        </w:rPr>
        <w:t>unanimously</w:t>
      </w:r>
      <w:r>
        <w:rPr>
          <w:rFonts w:ascii="Arial" w:hAnsi="Arial"/>
          <w:sz w:val="24"/>
        </w:rPr>
        <w:t xml:space="preserve"> approved the document, called Our Vision</w:t>
      </w:r>
      <w:r>
        <w:rPr>
          <w:rFonts w:ascii="Arial" w:hAnsi="Arial"/>
          <w:sz w:val="24"/>
        </w:rPr>
        <w:t>.</w:t>
      </w:r>
    </w:p>
    <w:p w14:paraId="631C6989" w14:textId="2FE51216" w:rsidR="00F8556F" w:rsidRDefault="00F8556F" w:rsidP="00F855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key document lays out the high-level priorities for the authority over the next four years, the current Corporate Plan ends in 2024</w:t>
      </w:r>
      <w:r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>he plan period matc</w:t>
      </w:r>
      <w:r>
        <w:rPr>
          <w:rFonts w:ascii="Arial" w:hAnsi="Arial" w:cs="Arial"/>
          <w:sz w:val="24"/>
          <w:szCs w:val="24"/>
        </w:rPr>
        <w:t>hes</w:t>
      </w:r>
      <w:r>
        <w:rPr>
          <w:rFonts w:ascii="Arial" w:hAnsi="Arial" w:cs="Arial"/>
          <w:sz w:val="24"/>
          <w:szCs w:val="24"/>
        </w:rPr>
        <w:t xml:space="preserve"> the electoral cycle.</w:t>
      </w:r>
    </w:p>
    <w:p w14:paraId="7D404DB2" w14:textId="7E0C5471" w:rsidR="00F8556F" w:rsidRDefault="00F8556F" w:rsidP="00F8556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 xml:space="preserve">Vision </w:t>
      </w:r>
      <w:r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amended following a public consultation held during the summer – which saw hundreds of residents give their views</w:t>
      </w:r>
      <w:r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sets out six key themes surrounded by a Community Leadership approach. Each theme is supported by its own inter-linked priorities for action.</w:t>
      </w:r>
    </w:p>
    <w:p w14:paraId="0D63D600" w14:textId="4F6F55ED" w:rsidR="00F8556F" w:rsidRDefault="00F8556F" w:rsidP="00F855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six themes are:</w:t>
      </w:r>
    </w:p>
    <w:p w14:paraId="4A15809C" w14:textId="77777777" w:rsidR="00F8556F" w:rsidRPr="00F8556F" w:rsidRDefault="00F8556F" w:rsidP="00F8556F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8556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Pride in our area and services to residents</w:t>
      </w:r>
    </w:p>
    <w:p w14:paraId="35F3CCDF" w14:textId="77777777" w:rsidR="00F8556F" w:rsidRPr="00F8556F" w:rsidRDefault="00F8556F" w:rsidP="00F8556F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8556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Raising aspirations and creating opportunities</w:t>
      </w:r>
    </w:p>
    <w:p w14:paraId="65074593" w14:textId="77777777" w:rsidR="00F8556F" w:rsidRPr="00F8556F" w:rsidRDefault="00F8556F" w:rsidP="00F8556F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8556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Championing our local environment</w:t>
      </w:r>
    </w:p>
    <w:p w14:paraId="63050BF1" w14:textId="77777777" w:rsidR="00F8556F" w:rsidRPr="00F8556F" w:rsidRDefault="00F8556F" w:rsidP="00F8556F">
      <w:pPr>
        <w:pStyle w:val="ListParagraph"/>
        <w:numPr>
          <w:ilvl w:val="0"/>
          <w:numId w:val="15"/>
        </w:numPr>
        <w:spacing w:after="120" w:line="259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8556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lastRenderedPageBreak/>
        <w:t>Working with partners to improve quality of life</w:t>
      </w:r>
    </w:p>
    <w:p w14:paraId="53A7F9D6" w14:textId="77777777" w:rsidR="00F8556F" w:rsidRPr="00F8556F" w:rsidRDefault="00F8556F" w:rsidP="00F8556F">
      <w:pPr>
        <w:pStyle w:val="ListParagraph"/>
        <w:numPr>
          <w:ilvl w:val="0"/>
          <w:numId w:val="15"/>
        </w:numPr>
        <w:spacing w:after="120" w:line="259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8556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Promoting our heritage offer, attracting visitors and encouraging them to stay longer</w:t>
      </w:r>
    </w:p>
    <w:p w14:paraId="6E28660C" w14:textId="77777777" w:rsidR="00F8556F" w:rsidRPr="00F8556F" w:rsidRDefault="00F8556F" w:rsidP="00F8556F">
      <w:pPr>
        <w:pStyle w:val="ListParagraph"/>
        <w:numPr>
          <w:ilvl w:val="0"/>
          <w:numId w:val="15"/>
        </w:numPr>
        <w:spacing w:after="120" w:line="259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F8556F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Financial sustainability and openness</w:t>
      </w:r>
    </w:p>
    <w:p w14:paraId="1EDFDC5D" w14:textId="3BD40156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Changes made from the original version include the addition of a sixth theme</w:t>
      </w:r>
      <w:r>
        <w:rPr>
          <w:rFonts w:ascii="Arial" w:hAnsi="Arial"/>
          <w:sz w:val="24"/>
        </w:rPr>
        <w:t xml:space="preserve"> to </w:t>
      </w:r>
      <w:r>
        <w:rPr>
          <w:rFonts w:ascii="Arial" w:hAnsi="Arial"/>
          <w:sz w:val="24"/>
        </w:rPr>
        <w:t>promot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our heritage offer, attract visitors and encourag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them to stay longer</w:t>
      </w:r>
      <w:r>
        <w:rPr>
          <w:rFonts w:ascii="Arial" w:hAnsi="Arial"/>
          <w:sz w:val="24"/>
        </w:rPr>
        <w:t xml:space="preserve"> with</w:t>
      </w:r>
      <w:r>
        <w:rPr>
          <w:rFonts w:ascii="Arial" w:hAnsi="Arial"/>
          <w:sz w:val="24"/>
        </w:rPr>
        <w:t xml:space="preserve"> some changes to the supporting priorities.</w:t>
      </w:r>
    </w:p>
    <w:p w14:paraId="5BC08323" w14:textId="2E27BBD2" w:rsidR="00F8556F" w:rsidRDefault="00F8556F" w:rsidP="00F8556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THE </w:t>
      </w:r>
      <w:r>
        <w:rPr>
          <w:rFonts w:ascii="Arial" w:hAnsi="Arial"/>
          <w:b/>
          <w:sz w:val="24"/>
          <w:u w:val="single"/>
        </w:rPr>
        <w:t xml:space="preserve">NEXT WASTE CONTRACT PLANS </w:t>
      </w:r>
      <w:r>
        <w:rPr>
          <w:rFonts w:ascii="Arial" w:hAnsi="Arial"/>
          <w:b/>
          <w:sz w:val="24"/>
          <w:u w:val="single"/>
        </w:rPr>
        <w:t xml:space="preserve">ARE </w:t>
      </w:r>
      <w:r>
        <w:rPr>
          <w:rFonts w:ascii="Arial" w:hAnsi="Arial"/>
          <w:b/>
          <w:sz w:val="24"/>
          <w:u w:val="single"/>
        </w:rPr>
        <w:t xml:space="preserve">TO KEEP </w:t>
      </w:r>
      <w:r>
        <w:rPr>
          <w:rFonts w:ascii="Arial" w:hAnsi="Arial"/>
          <w:b/>
          <w:sz w:val="24"/>
          <w:u w:val="single"/>
        </w:rPr>
        <w:t xml:space="preserve">THE </w:t>
      </w:r>
      <w:r>
        <w:rPr>
          <w:rFonts w:ascii="Arial" w:hAnsi="Arial"/>
          <w:b/>
          <w:sz w:val="24"/>
          <w:u w:val="single"/>
        </w:rPr>
        <w:t xml:space="preserve">FORTNIGHTLY COLLECTIONS AND </w:t>
      </w:r>
      <w:r>
        <w:rPr>
          <w:rFonts w:ascii="Arial" w:hAnsi="Arial"/>
          <w:b/>
          <w:sz w:val="24"/>
          <w:u w:val="single"/>
        </w:rPr>
        <w:t xml:space="preserve">LOOKING TO </w:t>
      </w:r>
      <w:r>
        <w:rPr>
          <w:rFonts w:ascii="Arial" w:hAnsi="Arial"/>
          <w:b/>
          <w:sz w:val="24"/>
          <w:u w:val="single"/>
        </w:rPr>
        <w:t>RECYCL</w:t>
      </w:r>
      <w:r>
        <w:rPr>
          <w:rFonts w:ascii="Arial" w:hAnsi="Arial"/>
          <w:b/>
          <w:sz w:val="24"/>
          <w:u w:val="single"/>
        </w:rPr>
        <w:t>ING</w:t>
      </w:r>
      <w:r>
        <w:rPr>
          <w:rFonts w:ascii="Arial" w:hAnsi="Arial"/>
          <w:b/>
          <w:sz w:val="24"/>
          <w:u w:val="single"/>
        </w:rPr>
        <w:t xml:space="preserve"> MORE</w:t>
      </w:r>
    </w:p>
    <w:p w14:paraId="0373B7E0" w14:textId="326BC37F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Households will be able to recycle more, and keep fortnightly black bin collections, under plans for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next waste service.</w:t>
      </w:r>
    </w:p>
    <w:p w14:paraId="0961BDE8" w14:textId="48ACE20E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Tendring District Council’s waste contract, currently held by Veolia, runs until 2026 but due to the size of the service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work is already underway looking at the next contract.</w:t>
      </w:r>
    </w:p>
    <w:p w14:paraId="05BF233C" w14:textId="5FC2FBD8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an update to full council </w:t>
      </w:r>
      <w:r>
        <w:rPr>
          <w:rFonts w:ascii="Arial" w:hAnsi="Arial"/>
          <w:sz w:val="24"/>
        </w:rPr>
        <w:t xml:space="preserve">it was </w:t>
      </w:r>
      <w:r>
        <w:rPr>
          <w:rFonts w:ascii="Arial" w:hAnsi="Arial"/>
          <w:sz w:val="24"/>
        </w:rPr>
        <w:t xml:space="preserve">said </w:t>
      </w:r>
      <w:r>
        <w:rPr>
          <w:rFonts w:ascii="Arial" w:hAnsi="Arial"/>
          <w:sz w:val="24"/>
        </w:rPr>
        <w:t xml:space="preserve">that </w:t>
      </w:r>
      <w:r>
        <w:rPr>
          <w:rFonts w:ascii="Arial" w:hAnsi="Arial"/>
          <w:sz w:val="24"/>
        </w:rPr>
        <w:t>the authority was intending to continue with fortnightly collections of residual black bin waste.</w:t>
      </w:r>
    </w:p>
    <w:p w14:paraId="10B75FE2" w14:textId="70A34E21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council w</w:t>
      </w:r>
      <w:r>
        <w:rPr>
          <w:rFonts w:ascii="Arial" w:hAnsi="Arial"/>
          <w:sz w:val="24"/>
        </w:rPr>
        <w:t>ill</w:t>
      </w:r>
      <w:r>
        <w:rPr>
          <w:rFonts w:ascii="Arial" w:hAnsi="Arial"/>
          <w:sz w:val="24"/>
        </w:rPr>
        <w:t xml:space="preserve"> also be looking to collect a wider range of recyclable material, in line with the government’s Simpler Recycling proposals published earlier this month.</w:t>
      </w:r>
    </w:p>
    <w:p w14:paraId="493CC615" w14:textId="2262F038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</w:t>
      </w:r>
      <w:r>
        <w:rPr>
          <w:rFonts w:ascii="Arial" w:hAnsi="Arial"/>
          <w:sz w:val="24"/>
        </w:rPr>
        <w:t xml:space="preserve">was said that it </w:t>
      </w:r>
      <w:r>
        <w:rPr>
          <w:rFonts w:ascii="Arial" w:hAnsi="Arial"/>
          <w:sz w:val="24"/>
        </w:rPr>
        <w:t xml:space="preserve">is a long process to design, procure and agree </w:t>
      </w:r>
      <w:r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next waste collection contract, but </w:t>
      </w:r>
      <w:r>
        <w:rPr>
          <w:rFonts w:ascii="Arial" w:hAnsi="Arial"/>
          <w:sz w:val="24"/>
        </w:rPr>
        <w:t>it was necessary</w:t>
      </w:r>
      <w:r>
        <w:rPr>
          <w:rFonts w:ascii="Arial" w:hAnsi="Arial"/>
          <w:sz w:val="24"/>
        </w:rPr>
        <w:t xml:space="preserve"> to set out </w:t>
      </w:r>
      <w:r>
        <w:rPr>
          <w:rFonts w:ascii="Arial" w:hAnsi="Arial"/>
          <w:sz w:val="24"/>
        </w:rPr>
        <w:t>TDC’s</w:t>
      </w:r>
      <w:r>
        <w:rPr>
          <w:rFonts w:ascii="Arial" w:hAnsi="Arial"/>
          <w:sz w:val="24"/>
        </w:rPr>
        <w:t xml:space="preserve"> intentions now</w:t>
      </w:r>
      <w:r>
        <w:rPr>
          <w:rFonts w:ascii="Arial" w:hAnsi="Arial"/>
          <w:sz w:val="24"/>
        </w:rPr>
        <w:t xml:space="preserve">, which </w:t>
      </w:r>
      <w:r>
        <w:rPr>
          <w:rFonts w:ascii="Arial" w:hAnsi="Arial"/>
          <w:sz w:val="24"/>
        </w:rPr>
        <w:t>are to continue with fortnightly collections of black bag waste, and to look to collect more recycling than</w:t>
      </w:r>
      <w:r>
        <w:rPr>
          <w:rFonts w:ascii="Arial" w:hAnsi="Arial"/>
          <w:sz w:val="24"/>
        </w:rPr>
        <w:t xml:space="preserve"> is done</w:t>
      </w:r>
      <w:r>
        <w:rPr>
          <w:rFonts w:ascii="Arial" w:hAnsi="Arial"/>
          <w:sz w:val="24"/>
        </w:rPr>
        <w:t xml:space="preserve"> currently</w:t>
      </w:r>
      <w:r>
        <w:rPr>
          <w:rFonts w:ascii="Arial" w:hAnsi="Arial"/>
          <w:sz w:val="24"/>
        </w:rPr>
        <w:t>.</w:t>
      </w:r>
    </w:p>
    <w:p w14:paraId="3B87DE42" w14:textId="51A4A2D7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Feedback given to us in the recent Corporate Plan consultation was clear that residents did not want a reduction in waste collections, and wanted </w:t>
      </w:r>
      <w:r>
        <w:rPr>
          <w:rFonts w:ascii="Arial" w:hAnsi="Arial"/>
          <w:sz w:val="24"/>
        </w:rPr>
        <w:t xml:space="preserve">the council </w:t>
      </w:r>
      <w:r>
        <w:rPr>
          <w:rFonts w:ascii="Arial" w:hAnsi="Arial"/>
          <w:sz w:val="24"/>
        </w:rPr>
        <w:t>to explore collecting more materials for recycling</w:t>
      </w:r>
      <w:r>
        <w:rPr>
          <w:rFonts w:ascii="Arial" w:hAnsi="Arial"/>
          <w:sz w:val="24"/>
        </w:rPr>
        <w:t>, which it was said would be taken into consideration.</w:t>
      </w:r>
      <w:r>
        <w:rPr>
          <w:rFonts w:ascii="Arial" w:hAnsi="Arial"/>
          <w:sz w:val="24"/>
        </w:rPr>
        <w:t>.</w:t>
      </w:r>
    </w:p>
    <w:p w14:paraId="66666084" w14:textId="35917539" w:rsidR="00F8556F" w:rsidRDefault="00F8556F" w:rsidP="00F8556F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was said that Budgets </w:t>
      </w:r>
      <w:r>
        <w:rPr>
          <w:rFonts w:ascii="Arial" w:hAnsi="Arial"/>
          <w:sz w:val="24"/>
        </w:rPr>
        <w:t xml:space="preserve">are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key consideration when developing </w:t>
      </w:r>
      <w:r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new service</w:t>
      </w:r>
      <w:r>
        <w:rPr>
          <w:rFonts w:ascii="Arial" w:hAnsi="Arial"/>
          <w:sz w:val="24"/>
        </w:rPr>
        <w:t xml:space="preserve"> and it </w:t>
      </w:r>
      <w:r>
        <w:rPr>
          <w:rFonts w:ascii="Arial" w:hAnsi="Arial"/>
          <w:sz w:val="24"/>
        </w:rPr>
        <w:t>is too early to suggest how much the new services will cost</w:t>
      </w:r>
    </w:p>
    <w:p w14:paraId="6D9E5A08" w14:textId="77777777" w:rsidR="00F8556F" w:rsidRPr="00F8556F" w:rsidRDefault="00F8556F" w:rsidP="00F8556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4E124BF" w14:textId="77777777" w:rsidR="00F8556F" w:rsidRDefault="00F8556F" w:rsidP="00F8556F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EF0D96B" w14:textId="457F6F64" w:rsidR="00F8556F" w:rsidRPr="00F8556F" w:rsidRDefault="00F8556F" w:rsidP="00F8556F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8556F">
        <w:rPr>
          <w:rFonts w:ascii="Arial" w:hAnsi="Arial" w:cs="Arial"/>
          <w:sz w:val="24"/>
          <w:szCs w:val="24"/>
          <w:lang w:val="en-US"/>
        </w:rPr>
        <w:t>Many thanks</w:t>
      </w:r>
    </w:p>
    <w:p w14:paraId="2B40F8DE" w14:textId="77777777" w:rsid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131C74DD" w14:textId="45D8DA71" w:rsidR="00F8556F" w:rsidRPr="00F8556F" w:rsidRDefault="00F8556F" w:rsidP="00F8556F">
      <w:pPr>
        <w:spacing w:after="0" w:line="259" w:lineRule="auto"/>
        <w:rPr>
          <w:rFonts w:ascii="Lucida Handwriting" w:hAnsi="Lucida Handwriting" w:cs="Arial"/>
          <w:sz w:val="24"/>
          <w:szCs w:val="24"/>
          <w:lang w:val="en-US" w:eastAsia="en-GB"/>
        </w:rPr>
      </w:pPr>
      <w:r w:rsidRPr="00F8556F">
        <w:rPr>
          <w:rFonts w:ascii="Lucida Handwriting" w:hAnsi="Lucida Handwriting" w:cs="Arial"/>
          <w:sz w:val="24"/>
          <w:szCs w:val="24"/>
          <w:lang w:val="en-US" w:eastAsia="en-GB"/>
        </w:rPr>
        <w:t>Lynda</w:t>
      </w:r>
    </w:p>
    <w:p w14:paraId="45BBFF47" w14:textId="77777777" w:rsidR="00F8556F" w:rsidRPr="00F8556F" w:rsidRDefault="00F8556F" w:rsidP="00F8556F">
      <w:pPr>
        <w:spacing w:after="0" w:line="259" w:lineRule="auto"/>
        <w:rPr>
          <w:rFonts w:ascii="Arial" w:hAnsi="Arial" w:cs="Arial"/>
          <w:color w:val="2F5496"/>
          <w:lang w:val="en-US" w:eastAsia="en-GB"/>
        </w:rPr>
      </w:pPr>
    </w:p>
    <w:p w14:paraId="583D1B16" w14:textId="77777777" w:rsidR="00F8556F" w:rsidRP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  <w:r w:rsidRPr="00F8556F">
        <w:rPr>
          <w:rFonts w:ascii="Arial" w:hAnsi="Arial" w:cs="Arial"/>
          <w:sz w:val="24"/>
          <w:szCs w:val="24"/>
          <w:lang w:val="en-US" w:eastAsia="en-GB"/>
        </w:rPr>
        <w:t>Cllr Lynda McWilliams</w:t>
      </w:r>
    </w:p>
    <w:p w14:paraId="3B450218" w14:textId="10E1E79F" w:rsidR="00F8556F" w:rsidRP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T</w:t>
      </w:r>
      <w:r w:rsidRPr="00F8556F">
        <w:rPr>
          <w:rFonts w:ascii="Arial" w:hAnsi="Arial" w:cs="Arial"/>
          <w:sz w:val="24"/>
          <w:szCs w:val="24"/>
          <w:lang w:val="en-US" w:eastAsia="en-GB"/>
        </w:rPr>
        <w:t>endring District Councillor for The Bentleys and Frating Ward</w:t>
      </w:r>
    </w:p>
    <w:p w14:paraId="616E2A29" w14:textId="77777777" w:rsidR="00F8556F" w:rsidRPr="00F8556F" w:rsidRDefault="00F8556F" w:rsidP="00F8556F">
      <w:pPr>
        <w:spacing w:after="0" w:line="259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405B4334" w14:textId="5A543FC2" w:rsidR="00F8556F" w:rsidRDefault="00F8556F" w:rsidP="00F8556F">
      <w:pPr>
        <w:rPr>
          <w:rFonts w:ascii="Arial" w:hAnsi="Arial"/>
          <w:sz w:val="24"/>
        </w:rPr>
      </w:pPr>
      <w:r w:rsidRPr="00F8556F">
        <w:rPr>
          <w:rFonts w:ascii="Arial" w:hAnsi="Arial" w:cs="Arial"/>
          <w:sz w:val="24"/>
          <w:szCs w:val="24"/>
          <w:lang w:val="en-US" w:eastAsia="en-GB"/>
        </w:rPr>
        <w:t>Mobile Phone number 07564 613603</w:t>
      </w:r>
      <w:r w:rsidRPr="00F8556F">
        <w:rPr>
          <w:rFonts w:ascii="Arial" w:hAnsi="Arial" w:cs="Arial"/>
          <w:lang w:val="en-US" w:eastAsia="en-GB"/>
        </w:rPr>
        <w:tab/>
      </w:r>
    </w:p>
    <w:sectPr w:rsidR="00F8556F" w:rsidSect="009718BD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BF36" w14:textId="77777777" w:rsidR="008D47CF" w:rsidRDefault="008D47CF" w:rsidP="00662135">
      <w:pPr>
        <w:spacing w:after="0" w:line="240" w:lineRule="auto"/>
      </w:pPr>
      <w:r>
        <w:separator/>
      </w:r>
    </w:p>
  </w:endnote>
  <w:endnote w:type="continuationSeparator" w:id="0">
    <w:p w14:paraId="3D827371" w14:textId="77777777" w:rsidR="008D47CF" w:rsidRDefault="008D47CF" w:rsidP="0066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82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7A8A2" w14:textId="2F5B704C" w:rsidR="004304EA" w:rsidRDefault="00430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9AE07" w14:textId="77777777" w:rsidR="004304EA" w:rsidRDefault="0043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13C9" w14:textId="77777777" w:rsidR="008D47CF" w:rsidRDefault="008D47CF" w:rsidP="00662135">
      <w:pPr>
        <w:spacing w:after="0" w:line="240" w:lineRule="auto"/>
      </w:pPr>
      <w:r>
        <w:separator/>
      </w:r>
    </w:p>
  </w:footnote>
  <w:footnote w:type="continuationSeparator" w:id="0">
    <w:p w14:paraId="731F9691" w14:textId="77777777" w:rsidR="008D47CF" w:rsidRDefault="008D47CF" w:rsidP="0066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34C0" w14:textId="3D9EE701" w:rsidR="004261E3" w:rsidRDefault="004304EA" w:rsidP="008A0BED">
    <w:pPr>
      <w:spacing w:after="0" w:line="240" w:lineRule="auto"/>
      <w:ind w:left="2160" w:firstLine="720"/>
      <w:contextualSpacing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Cllr. Lynda McWilliams </w:t>
    </w:r>
  </w:p>
  <w:p w14:paraId="6798FC29" w14:textId="77777777" w:rsidR="008A0BED" w:rsidRDefault="004261E3" w:rsidP="004261E3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Tendring District Councillor’s </w:t>
    </w:r>
  </w:p>
  <w:p w14:paraId="489506EB" w14:textId="0A7E6D9E" w:rsidR="009943F4" w:rsidRDefault="008A0BED" w:rsidP="008A0BED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  <w:r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Parish Council </w:t>
    </w:r>
    <w:r w:rsidR="004304E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Report for</w:t>
    </w:r>
    <w:r w:rsidR="00F847F9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</w:t>
    </w:r>
    <w:r w:rsidR="00F8556F">
      <w:rPr>
        <w:rFonts w:ascii="Calibri Light" w:eastAsia="SimSun" w:hAnsi="Calibri Light" w:cs="Times New Roman"/>
        <w:spacing w:val="-10"/>
        <w:sz w:val="48"/>
        <w:szCs w:val="48"/>
        <w:lang w:eastAsia="en-GB"/>
      </w:rPr>
      <w:t>DECEMBER</w:t>
    </w:r>
    <w:r w:rsidR="00B86194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2023</w:t>
    </w:r>
    <w:r w:rsidR="004304EA">
      <w:rPr>
        <w:rFonts w:ascii="Calibri Light" w:eastAsia="SimSun" w:hAnsi="Calibri Light" w:cs="Times New Roman"/>
        <w:spacing w:val="-10"/>
        <w:sz w:val="48"/>
        <w:szCs w:val="48"/>
        <w:lang w:eastAsia="en-GB"/>
      </w:rPr>
      <w:t xml:space="preserve"> </w:t>
    </w:r>
  </w:p>
  <w:p w14:paraId="19CEF394" w14:textId="77777777" w:rsidR="00F847F9" w:rsidRPr="009943F4" w:rsidRDefault="00F847F9" w:rsidP="008A0BED">
    <w:pPr>
      <w:spacing w:after="0" w:line="240" w:lineRule="auto"/>
      <w:contextualSpacing/>
      <w:jc w:val="center"/>
      <w:rPr>
        <w:rFonts w:ascii="Calibri Light" w:eastAsia="SimSun" w:hAnsi="Calibri Light" w:cs="Times New Roman"/>
        <w:spacing w:val="-10"/>
        <w:sz w:val="48"/>
        <w:szCs w:val="4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957"/>
    <w:multiLevelType w:val="hybridMultilevel"/>
    <w:tmpl w:val="57EA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CEB"/>
    <w:multiLevelType w:val="multilevel"/>
    <w:tmpl w:val="9EC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4281"/>
    <w:multiLevelType w:val="hybridMultilevel"/>
    <w:tmpl w:val="0004E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5028"/>
    <w:multiLevelType w:val="multilevel"/>
    <w:tmpl w:val="9996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713BA"/>
    <w:multiLevelType w:val="hybridMultilevel"/>
    <w:tmpl w:val="AD74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E77"/>
    <w:multiLevelType w:val="multilevel"/>
    <w:tmpl w:val="5D76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433EF"/>
    <w:multiLevelType w:val="multilevel"/>
    <w:tmpl w:val="2A2E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62C72"/>
    <w:multiLevelType w:val="multilevel"/>
    <w:tmpl w:val="BB2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40524"/>
    <w:multiLevelType w:val="hybridMultilevel"/>
    <w:tmpl w:val="C4CC515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52CA646E"/>
    <w:multiLevelType w:val="multilevel"/>
    <w:tmpl w:val="43B4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10533"/>
    <w:multiLevelType w:val="hybridMultilevel"/>
    <w:tmpl w:val="418A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7BCB"/>
    <w:multiLevelType w:val="multilevel"/>
    <w:tmpl w:val="E1B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21131"/>
    <w:multiLevelType w:val="hybridMultilevel"/>
    <w:tmpl w:val="5E36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0F73"/>
    <w:multiLevelType w:val="multilevel"/>
    <w:tmpl w:val="B3D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074227">
    <w:abstractNumId w:val="8"/>
  </w:num>
  <w:num w:numId="2" w16cid:durableId="2092192221">
    <w:abstractNumId w:val="2"/>
  </w:num>
  <w:num w:numId="3" w16cid:durableId="2005936621">
    <w:abstractNumId w:val="9"/>
  </w:num>
  <w:num w:numId="4" w16cid:durableId="1131938352">
    <w:abstractNumId w:val="4"/>
  </w:num>
  <w:num w:numId="5" w16cid:durableId="631521586">
    <w:abstractNumId w:val="12"/>
  </w:num>
  <w:num w:numId="6" w16cid:durableId="845095719">
    <w:abstractNumId w:val="0"/>
  </w:num>
  <w:num w:numId="7" w16cid:durableId="1747728181">
    <w:abstractNumId w:val="0"/>
  </w:num>
  <w:num w:numId="8" w16cid:durableId="1064911345">
    <w:abstractNumId w:val="5"/>
  </w:num>
  <w:num w:numId="9" w16cid:durableId="2086293448">
    <w:abstractNumId w:val="11"/>
  </w:num>
  <w:num w:numId="10" w16cid:durableId="2076277863">
    <w:abstractNumId w:val="13"/>
  </w:num>
  <w:num w:numId="11" w16cid:durableId="1462116276">
    <w:abstractNumId w:val="1"/>
  </w:num>
  <w:num w:numId="12" w16cid:durableId="969747921">
    <w:abstractNumId w:val="6"/>
  </w:num>
  <w:num w:numId="13" w16cid:durableId="1777364380">
    <w:abstractNumId w:val="3"/>
  </w:num>
  <w:num w:numId="14" w16cid:durableId="1492260560">
    <w:abstractNumId w:val="7"/>
  </w:num>
  <w:num w:numId="15" w16cid:durableId="1818840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35"/>
    <w:rsid w:val="00001E3E"/>
    <w:rsid w:val="00005AE9"/>
    <w:rsid w:val="00015F21"/>
    <w:rsid w:val="000175E6"/>
    <w:rsid w:val="000231D5"/>
    <w:rsid w:val="00026F17"/>
    <w:rsid w:val="00040E04"/>
    <w:rsid w:val="00041D83"/>
    <w:rsid w:val="00042BA2"/>
    <w:rsid w:val="00042C5C"/>
    <w:rsid w:val="00054DD6"/>
    <w:rsid w:val="00057AAC"/>
    <w:rsid w:val="000855E1"/>
    <w:rsid w:val="00091DF7"/>
    <w:rsid w:val="000B06D8"/>
    <w:rsid w:val="000D3819"/>
    <w:rsid w:val="00120798"/>
    <w:rsid w:val="00164635"/>
    <w:rsid w:val="001716D7"/>
    <w:rsid w:val="0017633D"/>
    <w:rsid w:val="001821BA"/>
    <w:rsid w:val="001D3E04"/>
    <w:rsid w:val="00207AA6"/>
    <w:rsid w:val="00212999"/>
    <w:rsid w:val="0022708B"/>
    <w:rsid w:val="0028487C"/>
    <w:rsid w:val="00284BA9"/>
    <w:rsid w:val="002863A9"/>
    <w:rsid w:val="00297A5F"/>
    <w:rsid w:val="002D2062"/>
    <w:rsid w:val="002E07FE"/>
    <w:rsid w:val="002F69FD"/>
    <w:rsid w:val="00344905"/>
    <w:rsid w:val="00363B7E"/>
    <w:rsid w:val="00366B5D"/>
    <w:rsid w:val="00380F43"/>
    <w:rsid w:val="00392A8A"/>
    <w:rsid w:val="003C1DCC"/>
    <w:rsid w:val="003C76AA"/>
    <w:rsid w:val="004261E3"/>
    <w:rsid w:val="004304EA"/>
    <w:rsid w:val="00442974"/>
    <w:rsid w:val="00447298"/>
    <w:rsid w:val="004767B7"/>
    <w:rsid w:val="0048043C"/>
    <w:rsid w:val="0049468E"/>
    <w:rsid w:val="0049534C"/>
    <w:rsid w:val="0049652D"/>
    <w:rsid w:val="004B2B18"/>
    <w:rsid w:val="004C5A75"/>
    <w:rsid w:val="004F72A5"/>
    <w:rsid w:val="0051755D"/>
    <w:rsid w:val="005410D6"/>
    <w:rsid w:val="00553459"/>
    <w:rsid w:val="0055449A"/>
    <w:rsid w:val="005644AE"/>
    <w:rsid w:val="00572563"/>
    <w:rsid w:val="00572DD5"/>
    <w:rsid w:val="005765C4"/>
    <w:rsid w:val="005977EE"/>
    <w:rsid w:val="005E2FBE"/>
    <w:rsid w:val="005E61D9"/>
    <w:rsid w:val="006266EC"/>
    <w:rsid w:val="00662135"/>
    <w:rsid w:val="006644D3"/>
    <w:rsid w:val="00664FFF"/>
    <w:rsid w:val="006B2506"/>
    <w:rsid w:val="006C3463"/>
    <w:rsid w:val="006D60DF"/>
    <w:rsid w:val="00706B34"/>
    <w:rsid w:val="007643D1"/>
    <w:rsid w:val="00766196"/>
    <w:rsid w:val="0077354A"/>
    <w:rsid w:val="00773F1C"/>
    <w:rsid w:val="007742AE"/>
    <w:rsid w:val="00775EF7"/>
    <w:rsid w:val="00776004"/>
    <w:rsid w:val="00785A74"/>
    <w:rsid w:val="007F32E3"/>
    <w:rsid w:val="00894182"/>
    <w:rsid w:val="00895069"/>
    <w:rsid w:val="008A0BED"/>
    <w:rsid w:val="008A659C"/>
    <w:rsid w:val="008A6CD4"/>
    <w:rsid w:val="008C1C26"/>
    <w:rsid w:val="008D47CF"/>
    <w:rsid w:val="008D658F"/>
    <w:rsid w:val="00901770"/>
    <w:rsid w:val="009133F9"/>
    <w:rsid w:val="00914E3C"/>
    <w:rsid w:val="00960BB2"/>
    <w:rsid w:val="009718BD"/>
    <w:rsid w:val="009843C0"/>
    <w:rsid w:val="00991B17"/>
    <w:rsid w:val="009943F4"/>
    <w:rsid w:val="009A1494"/>
    <w:rsid w:val="009A395D"/>
    <w:rsid w:val="009B12C9"/>
    <w:rsid w:val="009B4A48"/>
    <w:rsid w:val="009B6C17"/>
    <w:rsid w:val="009D60CC"/>
    <w:rsid w:val="009F4A56"/>
    <w:rsid w:val="00A06A16"/>
    <w:rsid w:val="00A15806"/>
    <w:rsid w:val="00A30B66"/>
    <w:rsid w:val="00A37493"/>
    <w:rsid w:val="00A55874"/>
    <w:rsid w:val="00A7126B"/>
    <w:rsid w:val="00A820A5"/>
    <w:rsid w:val="00A820BD"/>
    <w:rsid w:val="00A85201"/>
    <w:rsid w:val="00A965A3"/>
    <w:rsid w:val="00AB128D"/>
    <w:rsid w:val="00AB7DB0"/>
    <w:rsid w:val="00AC05CE"/>
    <w:rsid w:val="00AC3ACD"/>
    <w:rsid w:val="00AD3637"/>
    <w:rsid w:val="00AD6C3C"/>
    <w:rsid w:val="00AF3C59"/>
    <w:rsid w:val="00B65FBF"/>
    <w:rsid w:val="00B7742F"/>
    <w:rsid w:val="00B85238"/>
    <w:rsid w:val="00B86194"/>
    <w:rsid w:val="00BC4FB5"/>
    <w:rsid w:val="00BD4623"/>
    <w:rsid w:val="00BF10AE"/>
    <w:rsid w:val="00BF405C"/>
    <w:rsid w:val="00C21C27"/>
    <w:rsid w:val="00C24A31"/>
    <w:rsid w:val="00C60EBC"/>
    <w:rsid w:val="00C65511"/>
    <w:rsid w:val="00C910E3"/>
    <w:rsid w:val="00CA5F0E"/>
    <w:rsid w:val="00CB0775"/>
    <w:rsid w:val="00CB3236"/>
    <w:rsid w:val="00CC122E"/>
    <w:rsid w:val="00CF3F4B"/>
    <w:rsid w:val="00D10046"/>
    <w:rsid w:val="00D41D46"/>
    <w:rsid w:val="00D41FCF"/>
    <w:rsid w:val="00D74420"/>
    <w:rsid w:val="00D82DEF"/>
    <w:rsid w:val="00D87F33"/>
    <w:rsid w:val="00DA7CDD"/>
    <w:rsid w:val="00DE39F7"/>
    <w:rsid w:val="00E0414F"/>
    <w:rsid w:val="00E52766"/>
    <w:rsid w:val="00E610DA"/>
    <w:rsid w:val="00E61CA6"/>
    <w:rsid w:val="00E64569"/>
    <w:rsid w:val="00EB1790"/>
    <w:rsid w:val="00EB487D"/>
    <w:rsid w:val="00F00C92"/>
    <w:rsid w:val="00F22AE7"/>
    <w:rsid w:val="00F5212F"/>
    <w:rsid w:val="00F82084"/>
    <w:rsid w:val="00F847F9"/>
    <w:rsid w:val="00F8556F"/>
    <w:rsid w:val="00FC2FA8"/>
    <w:rsid w:val="00FC50FB"/>
    <w:rsid w:val="00FD24D0"/>
    <w:rsid w:val="00FD43AE"/>
    <w:rsid w:val="00FD7F78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3363"/>
  <w15:chartTrackingRefBased/>
  <w15:docId w15:val="{BAA9A1F0-712E-4B45-9C4D-4FF6849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135"/>
    <w:pPr>
      <w:spacing w:after="160" w:line="288" w:lineRule="auto"/>
      <w:ind w:left="720"/>
      <w:contextualSpacing/>
    </w:pPr>
    <w:rPr>
      <w:rFonts w:eastAsiaTheme="minorEastAsia"/>
      <w:color w:val="5A5A5A" w:themeColor="text1" w:themeTint="A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21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2135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621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66196"/>
    <w:rPr>
      <w:color w:val="0000FF"/>
      <w:u w:val="single"/>
    </w:rPr>
  </w:style>
  <w:style w:type="character" w:customStyle="1" w:styleId="DefaultFontHxMailStyle">
    <w:name w:val="Default Font HxMail Style"/>
    <w:basedOn w:val="DefaultParagraphFont"/>
    <w:rsid w:val="00766196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82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1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6D7"/>
    <w:rPr>
      <w:i/>
      <w:iCs/>
    </w:rPr>
  </w:style>
  <w:style w:type="paragraph" w:styleId="NoSpacing">
    <w:name w:val="No Spacing"/>
    <w:uiPriority w:val="1"/>
    <w:qFormat/>
    <w:rsid w:val="005175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965A3"/>
  </w:style>
  <w:style w:type="character" w:customStyle="1" w:styleId="eop">
    <w:name w:val="eop"/>
    <w:basedOn w:val="DefaultParagraphFont"/>
    <w:rsid w:val="00A965A3"/>
  </w:style>
  <w:style w:type="paragraph" w:customStyle="1" w:styleId="post-meta">
    <w:name w:val="post-meta"/>
    <w:basedOn w:val="Normal"/>
    <w:rsid w:val="00F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FD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456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6DE5-85AC-43F9-A417-C7FC1241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McWilliams</dc:creator>
  <cp:keywords/>
  <dc:description/>
  <cp:lastModifiedBy>Lynda McWilliams</cp:lastModifiedBy>
  <cp:revision>2</cp:revision>
  <cp:lastPrinted>2023-11-30T18:28:00Z</cp:lastPrinted>
  <dcterms:created xsi:type="dcterms:W3CDTF">2023-11-30T18:32:00Z</dcterms:created>
  <dcterms:modified xsi:type="dcterms:W3CDTF">2023-11-30T18:32:00Z</dcterms:modified>
</cp:coreProperties>
</file>