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4524" w14:textId="77777777" w:rsidR="00363C17" w:rsidRDefault="006644D3" w:rsidP="00363C17">
      <w:pPr>
        <w:spacing w:after="0"/>
        <w:rPr>
          <w:rFonts w:ascii="Arial" w:hAnsi="Arial"/>
          <w:bCs/>
          <w:sz w:val="24"/>
        </w:rPr>
      </w:pPr>
      <w:r>
        <w:rPr>
          <w:rFonts w:ascii="Arial" w:hAnsi="Arial"/>
          <w:bCs/>
          <w:sz w:val="24"/>
        </w:rPr>
        <w:t>I do hope you were able to go and enjoy The Red Arrows and Battle of Britain Fly Pasts for Clacton’s 150</w:t>
      </w:r>
      <w:r w:rsidRPr="006644D3">
        <w:rPr>
          <w:rFonts w:ascii="Arial" w:hAnsi="Arial"/>
          <w:bCs/>
          <w:sz w:val="24"/>
          <w:vertAlign w:val="superscript"/>
        </w:rPr>
        <w:t>th</w:t>
      </w:r>
      <w:r>
        <w:rPr>
          <w:rFonts w:ascii="Arial" w:hAnsi="Arial"/>
          <w:bCs/>
          <w:sz w:val="24"/>
        </w:rPr>
        <w:t xml:space="preserve"> Celebrations</w:t>
      </w:r>
      <w:r w:rsidR="00363C17">
        <w:rPr>
          <w:rFonts w:ascii="Arial" w:hAnsi="Arial"/>
          <w:bCs/>
          <w:sz w:val="24"/>
        </w:rPr>
        <w:t xml:space="preserve">. </w:t>
      </w:r>
    </w:p>
    <w:p w14:paraId="41A98D4B" w14:textId="7B285585" w:rsidR="00363C17" w:rsidRPr="00363C17" w:rsidRDefault="00363C17" w:rsidP="00363C17">
      <w:pPr>
        <w:spacing w:after="0"/>
        <w:rPr>
          <w:rFonts w:ascii="Arial" w:hAnsi="Arial"/>
          <w:sz w:val="24"/>
        </w:rPr>
      </w:pPr>
      <w:r>
        <w:rPr>
          <w:rFonts w:ascii="Arial" w:hAnsi="Arial"/>
          <w:bCs/>
          <w:sz w:val="24"/>
        </w:rPr>
        <w:t xml:space="preserve">It was hoped that the surprise free offer of the </w:t>
      </w:r>
      <w:r>
        <w:rPr>
          <w:rFonts w:ascii="Arial" w:hAnsi="Arial"/>
          <w:sz w:val="24"/>
        </w:rPr>
        <w:t>Two US Air Force (USAF) F-15E Strike Eagles from the 48</w:t>
      </w:r>
      <w:r>
        <w:rPr>
          <w:rFonts w:ascii="Arial" w:hAnsi="Arial"/>
          <w:sz w:val="24"/>
          <w:vertAlign w:val="superscript"/>
        </w:rPr>
        <w:t>th</w:t>
      </w:r>
      <w:r>
        <w:rPr>
          <w:rFonts w:ascii="Arial" w:hAnsi="Arial"/>
          <w:sz w:val="24"/>
        </w:rPr>
        <w:t xml:space="preserve"> Fighter Wing, operating out of RAF Lakenheath would still be able to take part on the Thursday. </w:t>
      </w:r>
    </w:p>
    <w:p w14:paraId="7577AA5C" w14:textId="0159FE2F" w:rsidR="006644D3" w:rsidRPr="000231D5" w:rsidRDefault="006644D3" w:rsidP="006644D3">
      <w:pPr>
        <w:spacing w:after="0" w:line="276" w:lineRule="auto"/>
        <w:rPr>
          <w:rFonts w:ascii="Arial" w:eastAsia="Arial" w:hAnsi="Arial" w:cs="Arial"/>
          <w:b/>
          <w:sz w:val="24"/>
          <w:szCs w:val="24"/>
          <w:u w:val="single"/>
        </w:rPr>
      </w:pPr>
      <w:r>
        <w:rPr>
          <w:rFonts w:ascii="Arial" w:eastAsia="Arial" w:hAnsi="Arial" w:cs="Arial"/>
          <w:b/>
          <w:sz w:val="24"/>
          <w:szCs w:val="24"/>
          <w:u w:val="single"/>
        </w:rPr>
        <w:t xml:space="preserve">A REMINDER THAT THE </w:t>
      </w:r>
      <w:r w:rsidRPr="000231D5">
        <w:rPr>
          <w:rFonts w:ascii="Arial" w:eastAsia="Arial" w:hAnsi="Arial" w:cs="Arial"/>
          <w:b/>
          <w:sz w:val="24"/>
          <w:szCs w:val="24"/>
          <w:u w:val="single"/>
        </w:rPr>
        <w:t xml:space="preserve">WORLD’S BEST </w:t>
      </w:r>
      <w:r>
        <w:rPr>
          <w:rFonts w:ascii="Arial" w:eastAsia="Arial" w:hAnsi="Arial" w:cs="Arial"/>
          <w:b/>
          <w:sz w:val="24"/>
          <w:szCs w:val="24"/>
          <w:u w:val="single"/>
        </w:rPr>
        <w:t xml:space="preserve">CYCLING </w:t>
      </w:r>
      <w:r w:rsidRPr="000231D5">
        <w:rPr>
          <w:rFonts w:ascii="Arial" w:eastAsia="Arial" w:hAnsi="Arial" w:cs="Arial"/>
          <w:b/>
          <w:sz w:val="24"/>
          <w:szCs w:val="24"/>
          <w:u w:val="single"/>
        </w:rPr>
        <w:t>TEAMS WILL BE HEADING TO COLCHESTER AND CLACTON FOR 2021 WOMEN’S TOUR</w:t>
      </w:r>
    </w:p>
    <w:p w14:paraId="0ACF8855" w14:textId="47525A1A" w:rsidR="006644D3" w:rsidRPr="000231D5" w:rsidRDefault="006644D3" w:rsidP="006644D3">
      <w:pPr>
        <w:spacing w:after="0" w:line="276" w:lineRule="auto"/>
        <w:rPr>
          <w:rFonts w:ascii="Arial" w:eastAsia="Arial" w:hAnsi="Arial" w:cs="Arial"/>
          <w:bCs/>
          <w:sz w:val="24"/>
          <w:szCs w:val="24"/>
        </w:rPr>
      </w:pPr>
      <w:r>
        <w:rPr>
          <w:rFonts w:ascii="Arial" w:eastAsia="Arial" w:hAnsi="Arial" w:cs="Arial"/>
          <w:bCs/>
          <w:sz w:val="24"/>
          <w:szCs w:val="24"/>
        </w:rPr>
        <w:t>Twelve</w:t>
      </w:r>
      <w:r w:rsidRPr="000231D5">
        <w:rPr>
          <w:rFonts w:ascii="Arial" w:eastAsia="Arial" w:hAnsi="Arial" w:cs="Arial"/>
          <w:bCs/>
          <w:sz w:val="24"/>
          <w:szCs w:val="24"/>
        </w:rPr>
        <w:t xml:space="preserve"> of the world’s top </w:t>
      </w:r>
      <w:r>
        <w:rPr>
          <w:rFonts w:ascii="Arial" w:eastAsia="Arial" w:hAnsi="Arial" w:cs="Arial"/>
          <w:bCs/>
          <w:sz w:val="24"/>
          <w:szCs w:val="24"/>
        </w:rPr>
        <w:t xml:space="preserve">15 cycling </w:t>
      </w:r>
      <w:r w:rsidRPr="000231D5">
        <w:rPr>
          <w:rFonts w:ascii="Arial" w:eastAsia="Arial" w:hAnsi="Arial" w:cs="Arial"/>
          <w:bCs/>
          <w:sz w:val="24"/>
          <w:szCs w:val="24"/>
        </w:rPr>
        <w:t>teams will be among those in action at this year’s Women’s Tour, the UK’s most prestigious women’s cycle race</w:t>
      </w:r>
      <w:r>
        <w:rPr>
          <w:rFonts w:ascii="Arial" w:eastAsia="Arial" w:hAnsi="Arial" w:cs="Arial"/>
          <w:bCs/>
          <w:sz w:val="24"/>
          <w:szCs w:val="24"/>
        </w:rPr>
        <w:t xml:space="preserve">, from </w:t>
      </w:r>
      <w:r w:rsidRPr="000231D5">
        <w:rPr>
          <w:rFonts w:ascii="Arial" w:eastAsia="Arial" w:hAnsi="Arial" w:cs="Arial"/>
          <w:bCs/>
          <w:sz w:val="24"/>
          <w:szCs w:val="24"/>
        </w:rPr>
        <w:t xml:space="preserve">Monday </w:t>
      </w:r>
      <w:r>
        <w:rPr>
          <w:rFonts w:ascii="Arial" w:eastAsia="Arial" w:hAnsi="Arial" w:cs="Arial"/>
          <w:bCs/>
          <w:sz w:val="24"/>
          <w:szCs w:val="24"/>
        </w:rPr>
        <w:t>4</w:t>
      </w:r>
      <w:r w:rsidRPr="000231D5">
        <w:rPr>
          <w:rFonts w:ascii="Arial" w:eastAsia="Arial" w:hAnsi="Arial" w:cs="Arial"/>
          <w:bCs/>
          <w:sz w:val="24"/>
          <w:szCs w:val="24"/>
          <w:vertAlign w:val="superscript"/>
        </w:rPr>
        <w:t>th</w:t>
      </w:r>
      <w:r w:rsidRPr="000231D5">
        <w:rPr>
          <w:rFonts w:ascii="Arial" w:eastAsia="Arial" w:hAnsi="Arial" w:cs="Arial"/>
          <w:bCs/>
          <w:sz w:val="24"/>
          <w:szCs w:val="24"/>
        </w:rPr>
        <w:t xml:space="preserve"> </w:t>
      </w:r>
      <w:r>
        <w:rPr>
          <w:rFonts w:ascii="Arial" w:eastAsia="Arial" w:hAnsi="Arial" w:cs="Arial"/>
          <w:bCs/>
          <w:sz w:val="24"/>
          <w:szCs w:val="24"/>
        </w:rPr>
        <w:t xml:space="preserve">to </w:t>
      </w:r>
      <w:r w:rsidRPr="000231D5">
        <w:rPr>
          <w:rFonts w:ascii="Arial" w:eastAsia="Arial" w:hAnsi="Arial" w:cs="Arial"/>
          <w:bCs/>
          <w:sz w:val="24"/>
          <w:szCs w:val="24"/>
        </w:rPr>
        <w:t xml:space="preserve">Saturday </w:t>
      </w:r>
      <w:r>
        <w:rPr>
          <w:rFonts w:ascii="Arial" w:eastAsia="Arial" w:hAnsi="Arial" w:cs="Arial"/>
          <w:bCs/>
          <w:sz w:val="24"/>
          <w:szCs w:val="24"/>
        </w:rPr>
        <w:t>9</w:t>
      </w:r>
      <w:r w:rsidRPr="000231D5">
        <w:rPr>
          <w:rFonts w:ascii="Arial" w:eastAsia="Arial" w:hAnsi="Arial" w:cs="Arial"/>
          <w:bCs/>
          <w:sz w:val="24"/>
          <w:szCs w:val="24"/>
          <w:vertAlign w:val="superscript"/>
        </w:rPr>
        <w:t>th</w:t>
      </w:r>
      <w:r>
        <w:rPr>
          <w:rFonts w:ascii="Arial" w:eastAsia="Arial" w:hAnsi="Arial" w:cs="Arial"/>
          <w:bCs/>
          <w:sz w:val="24"/>
          <w:szCs w:val="24"/>
        </w:rPr>
        <w:t xml:space="preserve"> </w:t>
      </w:r>
      <w:r w:rsidRPr="000231D5">
        <w:rPr>
          <w:rFonts w:ascii="Arial" w:eastAsia="Arial" w:hAnsi="Arial" w:cs="Arial"/>
          <w:bCs/>
          <w:sz w:val="24"/>
          <w:szCs w:val="24"/>
        </w:rPr>
        <w:t>October</w:t>
      </w:r>
      <w:r>
        <w:rPr>
          <w:rFonts w:ascii="Arial" w:eastAsia="Arial" w:hAnsi="Arial" w:cs="Arial"/>
          <w:bCs/>
          <w:sz w:val="24"/>
          <w:szCs w:val="24"/>
        </w:rPr>
        <w:t>.</w:t>
      </w:r>
    </w:p>
    <w:p w14:paraId="56ADD090" w14:textId="77777777" w:rsidR="006644D3" w:rsidRPr="000231D5" w:rsidRDefault="006644D3" w:rsidP="006644D3">
      <w:pPr>
        <w:spacing w:after="0" w:line="276" w:lineRule="auto"/>
        <w:rPr>
          <w:rFonts w:ascii="Arial" w:hAnsi="Arial" w:cs="Arial"/>
          <w:sz w:val="24"/>
          <w:szCs w:val="24"/>
        </w:rPr>
      </w:pPr>
      <w:r w:rsidRPr="000231D5">
        <w:rPr>
          <w:rFonts w:ascii="Arial" w:hAnsi="Arial" w:cs="Arial"/>
          <w:sz w:val="24"/>
          <w:szCs w:val="24"/>
        </w:rPr>
        <w:t>Colchester and Clacton will host the penultimate stage of the Women’s Tour, which will see the teams race from the historic castle town to the Essex Sunshine Coast on Friday 8</w:t>
      </w:r>
      <w:r w:rsidRPr="000231D5">
        <w:rPr>
          <w:rFonts w:ascii="Arial" w:hAnsi="Arial" w:cs="Arial"/>
          <w:sz w:val="24"/>
          <w:szCs w:val="24"/>
          <w:vertAlign w:val="superscript"/>
        </w:rPr>
        <w:t>th</w:t>
      </w:r>
      <w:r>
        <w:rPr>
          <w:rFonts w:ascii="Arial" w:hAnsi="Arial" w:cs="Arial"/>
          <w:sz w:val="24"/>
          <w:szCs w:val="24"/>
        </w:rPr>
        <w:t xml:space="preserve"> </w:t>
      </w:r>
      <w:r w:rsidRPr="000231D5">
        <w:rPr>
          <w:rFonts w:ascii="Arial" w:hAnsi="Arial" w:cs="Arial"/>
          <w:sz w:val="24"/>
          <w:szCs w:val="24"/>
        </w:rPr>
        <w:t>October.</w:t>
      </w:r>
    </w:p>
    <w:p w14:paraId="3018A805" w14:textId="5565D31D" w:rsidR="00363C17" w:rsidRDefault="006644D3" w:rsidP="006644D3">
      <w:pPr>
        <w:spacing w:after="0" w:line="276" w:lineRule="auto"/>
        <w:rPr>
          <w:rFonts w:ascii="Arial" w:eastAsia="Arial" w:hAnsi="Arial" w:cs="Arial"/>
          <w:bCs/>
          <w:sz w:val="24"/>
          <w:szCs w:val="24"/>
        </w:rPr>
      </w:pPr>
      <w:r w:rsidRPr="000231D5">
        <w:rPr>
          <w:rFonts w:ascii="Arial" w:eastAsia="Arial" w:hAnsi="Arial" w:cs="Arial"/>
          <w:bCs/>
          <w:sz w:val="24"/>
          <w:szCs w:val="24"/>
        </w:rPr>
        <w:t xml:space="preserve">Rescheduled from its traditional June calendar position </w:t>
      </w:r>
      <w:r>
        <w:rPr>
          <w:rFonts w:ascii="Arial" w:eastAsia="Arial" w:hAnsi="Arial" w:cs="Arial"/>
          <w:bCs/>
          <w:sz w:val="24"/>
          <w:szCs w:val="24"/>
        </w:rPr>
        <w:t xml:space="preserve">due </w:t>
      </w:r>
      <w:r w:rsidRPr="000231D5">
        <w:rPr>
          <w:rFonts w:ascii="Arial" w:eastAsia="Arial" w:hAnsi="Arial" w:cs="Arial"/>
          <w:bCs/>
          <w:sz w:val="24"/>
          <w:szCs w:val="24"/>
        </w:rPr>
        <w:t>to the COVID-19 pandemic, the race will attract an all-star field once again for its seventh edition, with all nine of the top division UCI Women’s World</w:t>
      </w:r>
      <w:r>
        <w:rPr>
          <w:rFonts w:ascii="Arial" w:eastAsia="Arial" w:hAnsi="Arial" w:cs="Arial"/>
          <w:bCs/>
          <w:sz w:val="24"/>
          <w:szCs w:val="24"/>
        </w:rPr>
        <w:t xml:space="preserve"> </w:t>
      </w:r>
      <w:r w:rsidRPr="000231D5">
        <w:rPr>
          <w:rFonts w:ascii="Arial" w:eastAsia="Arial" w:hAnsi="Arial" w:cs="Arial"/>
          <w:bCs/>
          <w:sz w:val="24"/>
          <w:szCs w:val="24"/>
        </w:rPr>
        <w:t xml:space="preserve">Tour teams confirmed to race. </w:t>
      </w:r>
    </w:p>
    <w:p w14:paraId="6CFE922A" w14:textId="009FB3F3" w:rsidR="006644D3" w:rsidRPr="00363C17" w:rsidRDefault="006644D3" w:rsidP="006644D3">
      <w:pPr>
        <w:spacing w:after="0" w:line="276" w:lineRule="auto"/>
        <w:rPr>
          <w:rFonts w:ascii="Arial" w:eastAsia="Arial" w:hAnsi="Arial" w:cs="Arial"/>
          <w:b/>
          <w:sz w:val="24"/>
          <w:szCs w:val="24"/>
          <w:u w:val="single"/>
        </w:rPr>
      </w:pPr>
      <w:r>
        <w:rPr>
          <w:rFonts w:ascii="Arial" w:eastAsia="Arial" w:hAnsi="Arial" w:cs="Arial"/>
          <w:b/>
          <w:sz w:val="24"/>
          <w:szCs w:val="24"/>
          <w:u w:val="single"/>
        </w:rPr>
        <w:t>INTEGRATED CARE SYSTEM</w:t>
      </w:r>
    </w:p>
    <w:p w14:paraId="50116BAB" w14:textId="3E60ECDB" w:rsidR="00363C17" w:rsidRDefault="006644D3" w:rsidP="006644D3">
      <w:pPr>
        <w:spacing w:after="0" w:line="276" w:lineRule="auto"/>
        <w:rPr>
          <w:rFonts w:ascii="Arial" w:eastAsia="Arial" w:hAnsi="Arial" w:cs="Arial"/>
          <w:bCs/>
          <w:sz w:val="24"/>
          <w:szCs w:val="24"/>
        </w:rPr>
      </w:pPr>
      <w:r>
        <w:rPr>
          <w:rFonts w:ascii="Arial" w:eastAsia="Arial" w:hAnsi="Arial" w:cs="Arial"/>
          <w:bCs/>
          <w:sz w:val="24"/>
          <w:szCs w:val="24"/>
        </w:rPr>
        <w:t>In case you are not aware Government Ministers have agreed that there shall be no changes to the Integrated Care System (ICS) boundaries in the East of England, which means as a District Tendring shall continue as being part of the Suffolk and North Essex ICS.</w:t>
      </w:r>
      <w:r w:rsidR="00363C17">
        <w:rPr>
          <w:rFonts w:ascii="Arial" w:eastAsia="Arial" w:hAnsi="Arial" w:cs="Arial"/>
          <w:bCs/>
          <w:sz w:val="24"/>
          <w:szCs w:val="24"/>
        </w:rPr>
        <w:t xml:space="preserve"> From my portfolio as the Cabinet member for partnerships with health being a major part of the portfolio this is good news for Tendring. </w:t>
      </w:r>
    </w:p>
    <w:p w14:paraId="7469F235" w14:textId="30C241F9" w:rsidR="00363C17" w:rsidRDefault="00363C17" w:rsidP="006644D3">
      <w:pPr>
        <w:spacing w:after="0" w:line="276" w:lineRule="auto"/>
        <w:rPr>
          <w:rFonts w:ascii="Arial" w:eastAsia="Arial" w:hAnsi="Arial" w:cs="Arial"/>
          <w:bCs/>
          <w:sz w:val="24"/>
          <w:szCs w:val="24"/>
        </w:rPr>
      </w:pPr>
      <w:r>
        <w:rPr>
          <w:rFonts w:ascii="Arial" w:eastAsia="Arial" w:hAnsi="Arial" w:cs="Arial"/>
          <w:b/>
          <w:sz w:val="24"/>
          <w:szCs w:val="24"/>
          <w:u w:val="single"/>
        </w:rPr>
        <w:t>EAST SUFFOLK AND NORTH ESSEX NHS FOUNDATION TRUST</w:t>
      </w:r>
      <w:r w:rsidR="00575D15">
        <w:rPr>
          <w:rFonts w:ascii="Arial" w:eastAsia="Arial" w:hAnsi="Arial" w:cs="Arial"/>
          <w:b/>
          <w:sz w:val="24"/>
          <w:szCs w:val="24"/>
          <w:u w:val="single"/>
        </w:rPr>
        <w:t xml:space="preserve"> (ESNEFT)</w:t>
      </w:r>
    </w:p>
    <w:p w14:paraId="50377733" w14:textId="33D43FC8" w:rsidR="00363C17" w:rsidRDefault="00363C17" w:rsidP="006644D3">
      <w:pPr>
        <w:spacing w:after="0" w:line="276" w:lineRule="auto"/>
        <w:rPr>
          <w:rFonts w:ascii="Arial" w:eastAsia="Arial" w:hAnsi="Arial" w:cs="Arial"/>
          <w:bCs/>
          <w:sz w:val="24"/>
          <w:szCs w:val="24"/>
        </w:rPr>
      </w:pPr>
      <w:r>
        <w:rPr>
          <w:rFonts w:ascii="Arial" w:eastAsia="Arial" w:hAnsi="Arial" w:cs="Arial"/>
          <w:bCs/>
          <w:sz w:val="24"/>
          <w:szCs w:val="24"/>
        </w:rPr>
        <w:t>I am very pleased to have been selected as a Governor again on the trust. I shall be representing Colchester and Tendring.</w:t>
      </w:r>
    </w:p>
    <w:p w14:paraId="4B62C220" w14:textId="6EADC230" w:rsidR="00363C17" w:rsidRPr="00363C17" w:rsidRDefault="00363C17" w:rsidP="006644D3">
      <w:pPr>
        <w:spacing w:after="0" w:line="276" w:lineRule="auto"/>
        <w:rPr>
          <w:rFonts w:ascii="Arial" w:eastAsia="Arial" w:hAnsi="Arial" w:cs="Arial"/>
          <w:bCs/>
          <w:sz w:val="24"/>
          <w:szCs w:val="24"/>
        </w:rPr>
      </w:pPr>
      <w:r>
        <w:rPr>
          <w:rFonts w:ascii="Arial" w:eastAsia="Arial" w:hAnsi="Arial" w:cs="Arial"/>
          <w:bCs/>
          <w:sz w:val="24"/>
          <w:szCs w:val="24"/>
        </w:rPr>
        <w:t>I previously served on the trust for 8 years and then there came the required break, but as I have said I am pleased to be back with the trust especially as it now has so much more to offer. I have given you a link for further information.</w:t>
      </w:r>
    </w:p>
    <w:p w14:paraId="70AA114E" w14:textId="276B67ED" w:rsidR="00363C17" w:rsidRDefault="00F21555" w:rsidP="006644D3">
      <w:pPr>
        <w:spacing w:after="0" w:line="276" w:lineRule="auto"/>
        <w:rPr>
          <w:rFonts w:ascii="Arial" w:eastAsia="Arial" w:hAnsi="Arial" w:cs="Arial"/>
          <w:bCs/>
          <w:sz w:val="24"/>
          <w:szCs w:val="24"/>
        </w:rPr>
      </w:pPr>
      <w:hyperlink r:id="rId8" w:history="1">
        <w:r w:rsidR="00363C17" w:rsidRPr="00FC722A">
          <w:rPr>
            <w:rStyle w:val="Hyperlink"/>
            <w:rFonts w:ascii="Arial" w:eastAsia="Arial" w:hAnsi="Arial" w:cs="Arial"/>
            <w:bCs/>
            <w:sz w:val="24"/>
            <w:szCs w:val="24"/>
          </w:rPr>
          <w:t>https://www.esneft.nhs.uk/about-us/about-esneft/</w:t>
        </w:r>
      </w:hyperlink>
    </w:p>
    <w:p w14:paraId="6E4FC870" w14:textId="77777777" w:rsidR="00363C17" w:rsidRDefault="00363C17" w:rsidP="00363C17">
      <w:pPr>
        <w:spacing w:after="0"/>
        <w:rPr>
          <w:rFonts w:ascii="Arial" w:hAnsi="Arial"/>
          <w:b/>
          <w:sz w:val="24"/>
          <w:u w:val="single"/>
        </w:rPr>
      </w:pPr>
      <w:r>
        <w:rPr>
          <w:rFonts w:ascii="Arial" w:hAnsi="Arial"/>
          <w:b/>
          <w:sz w:val="24"/>
          <w:u w:val="single"/>
        </w:rPr>
        <w:t>NEW WEBSITE FOR TENDRING LEISURE CENTRES</w:t>
      </w:r>
    </w:p>
    <w:p w14:paraId="2F09BC4D" w14:textId="73505853" w:rsidR="00363C17" w:rsidRPr="00363C17" w:rsidRDefault="00363C17" w:rsidP="00363C17">
      <w:pPr>
        <w:spacing w:after="0"/>
        <w:rPr>
          <w:rFonts w:ascii="Arial" w:hAnsi="Arial"/>
          <w:b/>
          <w:sz w:val="24"/>
          <w:u w:val="single"/>
        </w:rPr>
      </w:pPr>
      <w:r>
        <w:rPr>
          <w:rFonts w:ascii="Arial" w:hAnsi="Arial"/>
          <w:sz w:val="24"/>
        </w:rPr>
        <w:t xml:space="preserve">Tendring leisure centres now has its own website </w:t>
      </w:r>
      <w:hyperlink r:id="rId9" w:history="1">
        <w:r w:rsidRPr="004A2140">
          <w:rPr>
            <w:rStyle w:val="Hyperlink"/>
            <w:rFonts w:ascii="Arial" w:hAnsi="Arial"/>
            <w:sz w:val="24"/>
          </w:rPr>
          <w:t>www.tendringleisure.co.uk</w:t>
        </w:r>
      </w:hyperlink>
      <w:r>
        <w:rPr>
          <w:rFonts w:ascii="Arial" w:hAnsi="Arial"/>
          <w:sz w:val="24"/>
        </w:rPr>
        <w:t>, and contains information about all five of the Tendring District Council-run (TDC) centres, as well as the wide range of available classes and sports that people can take part in, leisure services caters for all ages, abilities, and interests in some top facilities.</w:t>
      </w:r>
    </w:p>
    <w:p w14:paraId="29AC2462" w14:textId="369B340B" w:rsidR="00363C17" w:rsidRDefault="00363C17" w:rsidP="00363C17">
      <w:pPr>
        <w:spacing w:after="0"/>
        <w:rPr>
          <w:rFonts w:ascii="Arial" w:hAnsi="Arial"/>
          <w:sz w:val="24"/>
        </w:rPr>
      </w:pPr>
      <w:r>
        <w:rPr>
          <w:rFonts w:ascii="Arial" w:hAnsi="Arial"/>
          <w:sz w:val="24"/>
        </w:rPr>
        <w:t>Information will also still be available on TDC’s main website.</w:t>
      </w:r>
    </w:p>
    <w:p w14:paraId="6924ABDD" w14:textId="77777777" w:rsidR="00363C17" w:rsidRDefault="00363C17" w:rsidP="00363C17">
      <w:pPr>
        <w:spacing w:after="0"/>
        <w:rPr>
          <w:rFonts w:ascii="Arial" w:hAnsi="Arial"/>
          <w:sz w:val="24"/>
        </w:rPr>
      </w:pPr>
    </w:p>
    <w:p w14:paraId="0563F85B" w14:textId="5E7EA4D2" w:rsidR="00363C17" w:rsidRDefault="00363C17" w:rsidP="00363C17">
      <w:pPr>
        <w:spacing w:after="0"/>
        <w:rPr>
          <w:rFonts w:ascii="Lucida Calligraphy" w:hAnsi="Lucida Calligraphy"/>
          <w:sz w:val="24"/>
        </w:rPr>
      </w:pPr>
      <w:r>
        <w:rPr>
          <w:rFonts w:ascii="Lucida Calligraphy" w:hAnsi="Lucida Calligraphy"/>
          <w:sz w:val="24"/>
        </w:rPr>
        <w:t>Many thanks</w:t>
      </w:r>
    </w:p>
    <w:p w14:paraId="3B85EF32" w14:textId="77777777" w:rsidR="00363C17" w:rsidRPr="00363C17" w:rsidRDefault="00363C17" w:rsidP="00363C17">
      <w:pPr>
        <w:spacing w:after="0"/>
        <w:rPr>
          <w:rFonts w:ascii="Lucida Calligraphy" w:hAnsi="Lucida Calligraphy"/>
          <w:sz w:val="24"/>
        </w:rPr>
      </w:pPr>
    </w:p>
    <w:p w14:paraId="63C3A68D" w14:textId="63D96AC7" w:rsidR="00363C17" w:rsidRPr="000B06D8" w:rsidRDefault="00363C17" w:rsidP="00363C17">
      <w:pPr>
        <w:spacing w:after="0"/>
        <w:rPr>
          <w:rFonts w:ascii="Lucida Calligraphy" w:hAnsi="Lucida Calligraphy" w:cs="Arial"/>
          <w:sz w:val="24"/>
          <w:szCs w:val="24"/>
        </w:rPr>
      </w:pPr>
      <w:r w:rsidRPr="000B06D8">
        <w:rPr>
          <w:rFonts w:ascii="Lucida Calligraphy" w:hAnsi="Lucida Calligraphy" w:cs="Arial"/>
          <w:sz w:val="24"/>
          <w:szCs w:val="24"/>
        </w:rPr>
        <w:t>Lynda</w:t>
      </w:r>
    </w:p>
    <w:p w14:paraId="5F5B7F8C" w14:textId="77777777" w:rsidR="00363C17" w:rsidRPr="00A30B66" w:rsidRDefault="00363C17" w:rsidP="00363C17">
      <w:pPr>
        <w:spacing w:after="0"/>
        <w:rPr>
          <w:rFonts w:ascii="Arial" w:hAnsi="Arial" w:cs="Arial"/>
        </w:rPr>
      </w:pPr>
      <w:r w:rsidRPr="00A30B66">
        <w:rPr>
          <w:rFonts w:ascii="Arial" w:hAnsi="Arial" w:cs="Arial"/>
          <w:color w:val="2F5496"/>
          <w:lang w:eastAsia="en-GB"/>
        </w:rPr>
        <w:t>Cllr. Lynda McWilliams</w:t>
      </w:r>
    </w:p>
    <w:p w14:paraId="5439112C" w14:textId="77777777" w:rsidR="00363C17" w:rsidRPr="00A30B66" w:rsidRDefault="00363C17" w:rsidP="00363C17">
      <w:pPr>
        <w:spacing w:after="0"/>
        <w:rPr>
          <w:rFonts w:ascii="Arial" w:hAnsi="Arial" w:cs="Arial"/>
          <w:color w:val="538135"/>
          <w:lang w:eastAsia="en-GB"/>
        </w:rPr>
      </w:pPr>
      <w:r w:rsidRPr="00A30B66">
        <w:rPr>
          <w:rFonts w:ascii="Arial" w:hAnsi="Arial" w:cs="Arial"/>
          <w:color w:val="538135"/>
          <w:lang w:eastAsia="en-GB"/>
        </w:rPr>
        <w:t xml:space="preserve">Ward Councillor to the Parishes of Great Bentley, Little Bentley and Frating </w:t>
      </w:r>
    </w:p>
    <w:p w14:paraId="10C0824E" w14:textId="487FD23E" w:rsidR="00A30B66" w:rsidRPr="00363C17" w:rsidRDefault="00363C17" w:rsidP="00363C17">
      <w:pPr>
        <w:spacing w:after="0"/>
        <w:rPr>
          <w:rFonts w:ascii="Arial" w:hAnsi="Arial" w:cs="Arial"/>
          <w:color w:val="538135"/>
          <w:sz w:val="24"/>
          <w:szCs w:val="24"/>
          <w:lang w:eastAsia="en-GB"/>
        </w:rPr>
      </w:pPr>
      <w:r w:rsidRPr="000B06D8">
        <w:rPr>
          <w:rFonts w:ascii="Arial" w:hAnsi="Arial" w:cs="Arial"/>
          <w:color w:val="538135"/>
          <w:sz w:val="24"/>
          <w:szCs w:val="24"/>
          <w:lang w:eastAsia="en-GB"/>
        </w:rPr>
        <w:t>and the Cabinet Member with the portfolio for Partnerships.</w:t>
      </w:r>
    </w:p>
    <w:sectPr w:rsidR="00A30B66" w:rsidRPr="00363C17" w:rsidSect="00363C1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20B18" w14:textId="77777777" w:rsidR="002A3FE4" w:rsidRDefault="002A3FE4" w:rsidP="00662135">
      <w:pPr>
        <w:spacing w:after="0" w:line="240" w:lineRule="auto"/>
      </w:pPr>
      <w:r>
        <w:separator/>
      </w:r>
    </w:p>
  </w:endnote>
  <w:endnote w:type="continuationSeparator" w:id="0">
    <w:p w14:paraId="38CFE1E3" w14:textId="77777777" w:rsidR="002A3FE4" w:rsidRDefault="002A3FE4" w:rsidP="0066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C0D4" w14:textId="77777777" w:rsidR="002A3FE4" w:rsidRDefault="002A3FE4" w:rsidP="00662135">
      <w:pPr>
        <w:spacing w:after="0" w:line="240" w:lineRule="auto"/>
      </w:pPr>
      <w:r>
        <w:separator/>
      </w:r>
    </w:p>
  </w:footnote>
  <w:footnote w:type="continuationSeparator" w:id="0">
    <w:p w14:paraId="4A39CC64" w14:textId="77777777" w:rsidR="002A3FE4" w:rsidRDefault="002A3FE4" w:rsidP="00662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8FDE" w14:textId="77777777" w:rsidR="00662135" w:rsidRPr="00662135" w:rsidRDefault="00662135" w:rsidP="00662135">
    <w:pPr>
      <w:spacing w:after="0" w:line="240" w:lineRule="auto"/>
      <w:contextualSpacing/>
      <w:jc w:val="center"/>
      <w:rPr>
        <w:rFonts w:ascii="Calibri Light" w:eastAsia="SimSun" w:hAnsi="Calibri Light" w:cs="Times New Roman"/>
        <w:spacing w:val="-10"/>
        <w:sz w:val="48"/>
        <w:szCs w:val="48"/>
        <w:lang w:val="en-GB" w:eastAsia="en-GB"/>
      </w:rPr>
    </w:pPr>
    <w:r w:rsidRPr="00662135">
      <w:rPr>
        <w:rFonts w:ascii="Calibri Light" w:eastAsia="SimSun" w:hAnsi="Calibri Light" w:cs="Times New Roman"/>
        <w:spacing w:val="-10"/>
        <w:sz w:val="48"/>
        <w:szCs w:val="48"/>
        <w:lang w:val="en-GB" w:eastAsia="en-GB"/>
      </w:rPr>
      <w:t>A Few Notes from your District Councillor</w:t>
    </w:r>
  </w:p>
  <w:p w14:paraId="74F509FE" w14:textId="54AEF089" w:rsidR="00662135" w:rsidRPr="00662135" w:rsidRDefault="00091DF7" w:rsidP="00662135">
    <w:pPr>
      <w:spacing w:after="0" w:line="240" w:lineRule="auto"/>
      <w:contextualSpacing/>
      <w:jc w:val="center"/>
      <w:rPr>
        <w:rFonts w:ascii="Calibri Light" w:eastAsia="SimSun" w:hAnsi="Calibri Light" w:cs="Times New Roman"/>
        <w:spacing w:val="-10"/>
        <w:sz w:val="40"/>
        <w:szCs w:val="40"/>
        <w:lang w:val="en-GB" w:eastAsia="en-GB"/>
      </w:rPr>
    </w:pPr>
    <w:r>
      <w:rPr>
        <w:rFonts w:ascii="Calibri Light" w:eastAsia="SimSun" w:hAnsi="Calibri Light" w:cs="Times New Roman"/>
        <w:spacing w:val="-10"/>
        <w:sz w:val="40"/>
        <w:szCs w:val="40"/>
        <w:lang w:val="en-GB" w:eastAsia="en-GB"/>
      </w:rPr>
      <w:t>August</w:t>
    </w:r>
    <w:r w:rsidR="002863A9">
      <w:rPr>
        <w:rFonts w:ascii="Calibri Light" w:eastAsia="SimSun" w:hAnsi="Calibri Light" w:cs="Times New Roman"/>
        <w:spacing w:val="-10"/>
        <w:sz w:val="40"/>
        <w:szCs w:val="40"/>
        <w:lang w:val="en-GB" w:eastAsia="en-GB"/>
      </w:rPr>
      <w:t xml:space="preserve"> </w:t>
    </w:r>
    <w:r w:rsidR="00662135" w:rsidRPr="00662135">
      <w:rPr>
        <w:rFonts w:ascii="Calibri Light" w:eastAsia="SimSun" w:hAnsi="Calibri Light" w:cs="Times New Roman"/>
        <w:spacing w:val="-10"/>
        <w:sz w:val="40"/>
        <w:szCs w:val="40"/>
        <w:lang w:val="en-GB" w:eastAsia="en-GB"/>
      </w:rPr>
      <w:t>2021</w:t>
    </w:r>
  </w:p>
  <w:p w14:paraId="5484C9FB" w14:textId="77777777" w:rsidR="00662135" w:rsidRDefault="0066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4281"/>
    <w:multiLevelType w:val="hybridMultilevel"/>
    <w:tmpl w:val="0004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40524"/>
    <w:multiLevelType w:val="hybridMultilevel"/>
    <w:tmpl w:val="C4CC515A"/>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35"/>
    <w:rsid w:val="000231D5"/>
    <w:rsid w:val="00041D83"/>
    <w:rsid w:val="00091DF7"/>
    <w:rsid w:val="000B06D8"/>
    <w:rsid w:val="00120798"/>
    <w:rsid w:val="001D3E04"/>
    <w:rsid w:val="002863A9"/>
    <w:rsid w:val="00297A5F"/>
    <w:rsid w:val="002A3FE4"/>
    <w:rsid w:val="00363C17"/>
    <w:rsid w:val="003C1DCC"/>
    <w:rsid w:val="004767B7"/>
    <w:rsid w:val="005644AE"/>
    <w:rsid w:val="00575D15"/>
    <w:rsid w:val="006266EC"/>
    <w:rsid w:val="00662135"/>
    <w:rsid w:val="006644D3"/>
    <w:rsid w:val="006C3463"/>
    <w:rsid w:val="00766196"/>
    <w:rsid w:val="007742AE"/>
    <w:rsid w:val="008416FA"/>
    <w:rsid w:val="008C1C26"/>
    <w:rsid w:val="009133F9"/>
    <w:rsid w:val="009B12C9"/>
    <w:rsid w:val="009B4A48"/>
    <w:rsid w:val="00A15806"/>
    <w:rsid w:val="00A30B66"/>
    <w:rsid w:val="00A820A5"/>
    <w:rsid w:val="00AC05CE"/>
    <w:rsid w:val="00B65FBF"/>
    <w:rsid w:val="00C60EBC"/>
    <w:rsid w:val="00D74420"/>
    <w:rsid w:val="00D87F33"/>
    <w:rsid w:val="00F21555"/>
    <w:rsid w:val="00FD24D0"/>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3363"/>
  <w15:chartTrackingRefBased/>
  <w15:docId w15:val="{BAA9A1F0-712E-4B45-9C4D-4FF6849F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1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135"/>
    <w:pPr>
      <w:spacing w:line="288" w:lineRule="auto"/>
      <w:ind w:left="720"/>
      <w:contextualSpacing/>
    </w:pPr>
    <w:rPr>
      <w:rFonts w:eastAsiaTheme="minorEastAsia"/>
      <w:color w:val="5A5A5A" w:themeColor="text1" w:themeTint="A5"/>
      <w:sz w:val="20"/>
      <w:szCs w:val="20"/>
      <w:lang w:val="en-GB"/>
    </w:rPr>
  </w:style>
  <w:style w:type="paragraph" w:styleId="Header">
    <w:name w:val="header"/>
    <w:basedOn w:val="Normal"/>
    <w:link w:val="HeaderChar"/>
    <w:uiPriority w:val="99"/>
    <w:unhideWhenUsed/>
    <w:rsid w:val="00662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135"/>
    <w:rPr>
      <w:lang w:val="en-US"/>
    </w:rPr>
  </w:style>
  <w:style w:type="paragraph" w:styleId="Footer">
    <w:name w:val="footer"/>
    <w:basedOn w:val="Normal"/>
    <w:link w:val="FooterChar"/>
    <w:uiPriority w:val="99"/>
    <w:unhideWhenUsed/>
    <w:rsid w:val="00662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135"/>
    <w:rPr>
      <w:lang w:val="en-US"/>
    </w:rPr>
  </w:style>
  <w:style w:type="character" w:styleId="Hyperlink">
    <w:name w:val="Hyperlink"/>
    <w:basedOn w:val="DefaultParagraphFont"/>
    <w:uiPriority w:val="99"/>
    <w:unhideWhenUsed/>
    <w:rsid w:val="00766196"/>
    <w:rPr>
      <w:color w:val="0000FF"/>
      <w:u w:val="single"/>
    </w:rPr>
  </w:style>
  <w:style w:type="character" w:customStyle="1" w:styleId="DefaultFontHxMailStyle">
    <w:name w:val="Default Font HxMail Style"/>
    <w:basedOn w:val="DefaultParagraphFont"/>
    <w:rsid w:val="00766196"/>
    <w:rPr>
      <w:rFonts w:ascii="Arial" w:hAnsi="Arial" w:cs="Arial"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A82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7311">
      <w:bodyDiv w:val="1"/>
      <w:marLeft w:val="0"/>
      <w:marRight w:val="0"/>
      <w:marTop w:val="0"/>
      <w:marBottom w:val="0"/>
      <w:divBdr>
        <w:top w:val="none" w:sz="0" w:space="0" w:color="auto"/>
        <w:left w:val="none" w:sz="0" w:space="0" w:color="auto"/>
        <w:bottom w:val="none" w:sz="0" w:space="0" w:color="auto"/>
        <w:right w:val="none" w:sz="0" w:space="0" w:color="auto"/>
      </w:divBdr>
    </w:div>
    <w:div w:id="770902063">
      <w:bodyDiv w:val="1"/>
      <w:marLeft w:val="0"/>
      <w:marRight w:val="0"/>
      <w:marTop w:val="0"/>
      <w:marBottom w:val="0"/>
      <w:divBdr>
        <w:top w:val="none" w:sz="0" w:space="0" w:color="auto"/>
        <w:left w:val="none" w:sz="0" w:space="0" w:color="auto"/>
        <w:bottom w:val="none" w:sz="0" w:space="0" w:color="auto"/>
        <w:right w:val="none" w:sz="0" w:space="0" w:color="auto"/>
      </w:divBdr>
    </w:div>
    <w:div w:id="816458521">
      <w:bodyDiv w:val="1"/>
      <w:marLeft w:val="0"/>
      <w:marRight w:val="0"/>
      <w:marTop w:val="0"/>
      <w:marBottom w:val="0"/>
      <w:divBdr>
        <w:top w:val="none" w:sz="0" w:space="0" w:color="auto"/>
        <w:left w:val="none" w:sz="0" w:space="0" w:color="auto"/>
        <w:bottom w:val="none" w:sz="0" w:space="0" w:color="auto"/>
        <w:right w:val="none" w:sz="0" w:space="0" w:color="auto"/>
      </w:divBdr>
    </w:div>
    <w:div w:id="860823506">
      <w:bodyDiv w:val="1"/>
      <w:marLeft w:val="0"/>
      <w:marRight w:val="0"/>
      <w:marTop w:val="0"/>
      <w:marBottom w:val="0"/>
      <w:divBdr>
        <w:top w:val="none" w:sz="0" w:space="0" w:color="auto"/>
        <w:left w:val="none" w:sz="0" w:space="0" w:color="auto"/>
        <w:bottom w:val="none" w:sz="0" w:space="0" w:color="auto"/>
        <w:right w:val="none" w:sz="0" w:space="0" w:color="auto"/>
      </w:divBdr>
    </w:div>
    <w:div w:id="1321034946">
      <w:bodyDiv w:val="1"/>
      <w:marLeft w:val="0"/>
      <w:marRight w:val="0"/>
      <w:marTop w:val="0"/>
      <w:marBottom w:val="0"/>
      <w:divBdr>
        <w:top w:val="none" w:sz="0" w:space="0" w:color="auto"/>
        <w:left w:val="none" w:sz="0" w:space="0" w:color="auto"/>
        <w:bottom w:val="none" w:sz="0" w:space="0" w:color="auto"/>
        <w:right w:val="none" w:sz="0" w:space="0" w:color="auto"/>
      </w:divBdr>
    </w:div>
    <w:div w:id="14318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neft.nhs.uk/about-us/about-esnef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ringleisu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6DE5-85AC-43F9-A417-C7FC1241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McWilliams</dc:creator>
  <cp:keywords/>
  <dc:description/>
  <cp:lastModifiedBy>clerk@greatbentleyparishcouncil.co.uk</cp:lastModifiedBy>
  <cp:revision>2</cp:revision>
  <dcterms:created xsi:type="dcterms:W3CDTF">2021-08-25T13:34:00Z</dcterms:created>
  <dcterms:modified xsi:type="dcterms:W3CDTF">2021-08-25T13:34:00Z</dcterms:modified>
</cp:coreProperties>
</file>